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C9722" w14:textId="734CE86F" w:rsidR="00D82B4D" w:rsidRPr="005714F2" w:rsidRDefault="005714F2">
      <w:pPr>
        <w:pStyle w:val="Default"/>
        <w:jc w:val="both"/>
        <w:rPr>
          <w:rStyle w:val="Fett"/>
          <w:rFonts w:eastAsia="Arial"/>
          <w:lang w:val="en-US"/>
        </w:rPr>
      </w:pPr>
      <w:bookmarkStart w:id="0" w:name="_Hlk518036377"/>
      <w:bookmarkStart w:id="1" w:name="_GoBack"/>
      <w:bookmarkEnd w:id="1"/>
      <w:r w:rsidRPr="005714F2">
        <w:rPr>
          <w:rStyle w:val="Fett"/>
          <w:rFonts w:ascii="Arial" w:eastAsia="Arial" w:hAnsi="Arial" w:cs="Arial"/>
          <w:color w:val="auto"/>
          <w:lang w:val="en-US" w:eastAsia="de-DE"/>
        </w:rPr>
        <w:t xml:space="preserve">NTT DATA Group </w:t>
      </w:r>
      <w:proofErr w:type="spellStart"/>
      <w:r w:rsidRPr="005714F2">
        <w:rPr>
          <w:rStyle w:val="Fett"/>
          <w:rFonts w:ascii="Arial" w:eastAsia="Arial" w:hAnsi="Arial" w:cs="Arial"/>
          <w:color w:val="auto"/>
          <w:lang w:val="en-US" w:eastAsia="de-DE"/>
        </w:rPr>
        <w:t>wird</w:t>
      </w:r>
      <w:proofErr w:type="spellEnd"/>
      <w:r w:rsidRPr="005714F2">
        <w:rPr>
          <w:rStyle w:val="Fett"/>
          <w:rFonts w:ascii="Arial" w:eastAsia="Arial" w:hAnsi="Arial" w:cs="Arial"/>
          <w:color w:val="auto"/>
          <w:lang w:val="en-US" w:eastAsia="de-DE"/>
        </w:rPr>
        <w:t xml:space="preserve"> </w:t>
      </w:r>
      <w:proofErr w:type="spellStart"/>
      <w:r w:rsidRPr="005714F2">
        <w:rPr>
          <w:rStyle w:val="Fett"/>
          <w:rFonts w:ascii="Arial" w:eastAsia="Arial" w:hAnsi="Arial" w:cs="Arial"/>
          <w:color w:val="auto"/>
          <w:lang w:val="en-US" w:eastAsia="de-DE"/>
        </w:rPr>
        <w:t>Mitglied</w:t>
      </w:r>
      <w:proofErr w:type="spellEnd"/>
      <w:r w:rsidRPr="005714F2">
        <w:rPr>
          <w:rStyle w:val="Fett"/>
          <w:rFonts w:ascii="Arial" w:eastAsia="Arial" w:hAnsi="Arial" w:cs="Arial"/>
          <w:color w:val="auto"/>
          <w:lang w:val="en-US" w:eastAsia="de-DE"/>
        </w:rPr>
        <w:t xml:space="preserve"> der Cloud Native Computing Foun</w:t>
      </w:r>
      <w:r>
        <w:rPr>
          <w:rStyle w:val="Fett"/>
          <w:rFonts w:ascii="Arial" w:eastAsia="Arial" w:hAnsi="Arial" w:cs="Arial"/>
          <w:color w:val="auto"/>
          <w:lang w:val="en-US" w:eastAsia="de-DE"/>
        </w:rPr>
        <w:t>dation</w:t>
      </w:r>
    </w:p>
    <w:bookmarkEnd w:id="0"/>
    <w:p w14:paraId="6B0ED940" w14:textId="77777777" w:rsidR="00D82B4D" w:rsidRPr="005714F2" w:rsidRDefault="00D82B4D">
      <w:pPr>
        <w:pStyle w:val="Default"/>
        <w:jc w:val="both"/>
        <w:rPr>
          <w:rFonts w:ascii="Arial" w:hAnsi="Arial" w:cs="Arial"/>
          <w:b/>
          <w:sz w:val="20"/>
          <w:lang w:val="en-US"/>
        </w:rPr>
      </w:pPr>
    </w:p>
    <w:p w14:paraId="044F7578" w14:textId="563C97A6" w:rsidR="005B3ABC" w:rsidRPr="005714F2" w:rsidRDefault="00DF02EB" w:rsidP="005B3ABC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>München, 30</w:t>
      </w:r>
      <w:r w:rsidR="00A53BEE" w:rsidRPr="005714F2">
        <w:rPr>
          <w:rFonts w:ascii="Arial" w:hAnsi="Arial" w:cs="Arial"/>
          <w:b/>
          <w:sz w:val="20"/>
          <w:lang w:val="de-DE"/>
        </w:rPr>
        <w:t xml:space="preserve">. </w:t>
      </w:r>
      <w:r w:rsidR="005714F2">
        <w:rPr>
          <w:rFonts w:ascii="Arial" w:hAnsi="Arial" w:cs="Arial"/>
          <w:b/>
          <w:sz w:val="20"/>
          <w:lang w:val="de-DE"/>
        </w:rPr>
        <w:t>Juli</w:t>
      </w:r>
      <w:r w:rsidR="00A53BEE" w:rsidRPr="005714F2">
        <w:rPr>
          <w:rFonts w:ascii="Arial" w:hAnsi="Arial" w:cs="Arial"/>
          <w:b/>
          <w:sz w:val="20"/>
          <w:lang w:val="de-DE"/>
        </w:rPr>
        <w:t xml:space="preserve"> 20</w:t>
      </w:r>
      <w:r w:rsidR="005714F2">
        <w:rPr>
          <w:rFonts w:ascii="Arial" w:hAnsi="Arial" w:cs="Arial"/>
          <w:b/>
          <w:sz w:val="20"/>
          <w:lang w:val="de-DE"/>
        </w:rPr>
        <w:t>19</w:t>
      </w:r>
      <w:r w:rsidR="00A53BEE" w:rsidRPr="005714F2">
        <w:rPr>
          <w:rFonts w:ascii="Arial" w:hAnsi="Arial" w:cs="Arial"/>
          <w:sz w:val="20"/>
          <w:lang w:val="de-DE"/>
        </w:rPr>
        <w:t xml:space="preserve"> – </w:t>
      </w:r>
      <w:r w:rsidR="005714F2" w:rsidRPr="005714F2">
        <w:rPr>
          <w:rFonts w:ascii="Arial" w:hAnsi="Arial" w:cs="Arial"/>
          <w:sz w:val="20"/>
          <w:lang w:val="de-DE"/>
        </w:rPr>
        <w:t xml:space="preserve">Am 1. Januar 2019 trat die NTT DATA Corporation als Silbermitglied der Cloud Native Computing </w:t>
      </w:r>
      <w:proofErr w:type="spellStart"/>
      <w:r w:rsidR="005714F2" w:rsidRPr="005714F2">
        <w:rPr>
          <w:rFonts w:ascii="Arial" w:hAnsi="Arial" w:cs="Arial"/>
          <w:sz w:val="20"/>
          <w:lang w:val="de-DE"/>
        </w:rPr>
        <w:t>Foundation</w:t>
      </w:r>
      <w:proofErr w:type="spellEnd"/>
      <w:r w:rsidR="005714F2" w:rsidRPr="005714F2">
        <w:rPr>
          <w:rFonts w:ascii="Arial" w:hAnsi="Arial" w:cs="Arial"/>
          <w:sz w:val="20"/>
          <w:lang w:val="de-DE"/>
        </w:rPr>
        <w:t xml:space="preserve"> (CNCF) bei.</w:t>
      </w:r>
      <w:r w:rsidR="005B3ABC">
        <w:rPr>
          <w:rFonts w:ascii="Arial" w:hAnsi="Arial" w:cs="Arial"/>
          <w:sz w:val="20"/>
          <w:lang w:val="de-DE"/>
        </w:rPr>
        <w:t xml:space="preserve"> </w:t>
      </w:r>
      <w:r w:rsidR="005714F2" w:rsidRPr="005714F2">
        <w:rPr>
          <w:rFonts w:ascii="Arial" w:hAnsi="Arial" w:cs="Arial"/>
          <w:sz w:val="20"/>
          <w:lang w:val="de-DE"/>
        </w:rPr>
        <w:t>CNCF</w:t>
      </w:r>
      <w:r w:rsidR="005B3ABC">
        <w:rPr>
          <w:rFonts w:ascii="Arial" w:hAnsi="Arial" w:cs="Arial"/>
          <w:sz w:val="20"/>
          <w:lang w:val="de-DE"/>
        </w:rPr>
        <w:t xml:space="preserve"> ist</w:t>
      </w:r>
      <w:r w:rsidR="005714F2" w:rsidRPr="005714F2">
        <w:rPr>
          <w:rFonts w:ascii="Arial" w:hAnsi="Arial" w:cs="Arial"/>
          <w:sz w:val="20"/>
          <w:lang w:val="de-DE"/>
        </w:rPr>
        <w:t xml:space="preserve"> eine gemeinnützige Organisation zur Förderung von Cloud</w:t>
      </w:r>
      <w:r w:rsidR="001A4C10">
        <w:rPr>
          <w:rFonts w:ascii="Arial" w:hAnsi="Arial" w:cs="Arial"/>
          <w:sz w:val="20"/>
          <w:lang w:val="de-DE"/>
        </w:rPr>
        <w:t xml:space="preserve"> </w:t>
      </w:r>
      <w:r w:rsidR="005714F2" w:rsidRPr="005714F2">
        <w:rPr>
          <w:rFonts w:ascii="Arial" w:hAnsi="Arial" w:cs="Arial"/>
          <w:sz w:val="20"/>
          <w:lang w:val="de-DE"/>
        </w:rPr>
        <w:t>Native Computing</w:t>
      </w:r>
      <w:r w:rsidR="005B3ABC">
        <w:rPr>
          <w:rFonts w:ascii="Arial" w:hAnsi="Arial" w:cs="Arial"/>
          <w:sz w:val="20"/>
          <w:lang w:val="de-DE"/>
        </w:rPr>
        <w:t xml:space="preserve"> und zählt weltweit </w:t>
      </w:r>
      <w:r w:rsidR="005714F2" w:rsidRPr="005714F2">
        <w:rPr>
          <w:rFonts w:ascii="Arial" w:hAnsi="Arial" w:cs="Arial"/>
          <w:sz w:val="20"/>
          <w:lang w:val="de-DE"/>
        </w:rPr>
        <w:t xml:space="preserve">über 300 Mitgliedsunternehmen, darunter führende Public Cloud-Betreiber. </w:t>
      </w:r>
      <w:r w:rsidR="005B3ABC" w:rsidRPr="005714F2">
        <w:rPr>
          <w:rFonts w:ascii="Arial" w:hAnsi="Arial" w:cs="Arial"/>
          <w:sz w:val="20"/>
          <w:lang w:val="de-DE"/>
        </w:rPr>
        <w:t>Als CNCF-Silbermitglied wird NTT DATA proaktiv zur Verbreitung der Cloud</w:t>
      </w:r>
      <w:r w:rsidR="007E48A5">
        <w:rPr>
          <w:rFonts w:ascii="Arial" w:hAnsi="Arial" w:cs="Arial"/>
          <w:sz w:val="20"/>
          <w:lang w:val="de-DE"/>
        </w:rPr>
        <w:t xml:space="preserve"> Native </w:t>
      </w:r>
      <w:r w:rsidR="005B3ABC" w:rsidRPr="005714F2">
        <w:rPr>
          <w:rFonts w:ascii="Arial" w:hAnsi="Arial" w:cs="Arial"/>
          <w:sz w:val="20"/>
          <w:lang w:val="de-DE"/>
        </w:rPr>
        <w:t>Computer</w:t>
      </w:r>
      <w:r w:rsidR="007E48A5">
        <w:rPr>
          <w:rFonts w:ascii="Arial" w:hAnsi="Arial" w:cs="Arial"/>
          <w:sz w:val="20"/>
          <w:lang w:val="de-DE"/>
        </w:rPr>
        <w:t>-T</w:t>
      </w:r>
      <w:r w:rsidR="005B3ABC" w:rsidRPr="005714F2">
        <w:rPr>
          <w:rFonts w:ascii="Arial" w:hAnsi="Arial" w:cs="Arial"/>
          <w:sz w:val="20"/>
          <w:lang w:val="de-DE"/>
        </w:rPr>
        <w:t>echnologie beitragen</w:t>
      </w:r>
      <w:r w:rsidR="007E48A5">
        <w:rPr>
          <w:rFonts w:ascii="Arial" w:hAnsi="Arial" w:cs="Arial"/>
          <w:sz w:val="20"/>
          <w:lang w:val="de-DE"/>
        </w:rPr>
        <w:t xml:space="preserve"> </w:t>
      </w:r>
      <w:r w:rsidR="005B3ABC" w:rsidRPr="005714F2">
        <w:rPr>
          <w:rFonts w:ascii="Arial" w:hAnsi="Arial" w:cs="Arial"/>
          <w:sz w:val="20"/>
          <w:lang w:val="de-DE"/>
        </w:rPr>
        <w:t xml:space="preserve">und </w:t>
      </w:r>
      <w:r w:rsidR="005B3ABC">
        <w:rPr>
          <w:rFonts w:ascii="Arial" w:hAnsi="Arial" w:cs="Arial"/>
          <w:sz w:val="20"/>
          <w:lang w:val="de-DE"/>
        </w:rPr>
        <w:t>will seinen</w:t>
      </w:r>
      <w:r w:rsidR="005B3ABC" w:rsidRPr="005714F2">
        <w:rPr>
          <w:rFonts w:ascii="Arial" w:hAnsi="Arial" w:cs="Arial"/>
          <w:sz w:val="20"/>
          <w:lang w:val="de-DE"/>
        </w:rPr>
        <w:t xml:space="preserve"> Umsatz</w:t>
      </w:r>
      <w:r w:rsidR="007E48A5">
        <w:rPr>
          <w:rFonts w:ascii="Arial" w:hAnsi="Arial" w:cs="Arial"/>
          <w:sz w:val="20"/>
          <w:lang w:val="de-DE"/>
        </w:rPr>
        <w:t xml:space="preserve"> damit</w:t>
      </w:r>
      <w:r w:rsidR="005B3ABC" w:rsidRPr="005714F2">
        <w:rPr>
          <w:rFonts w:ascii="Arial" w:hAnsi="Arial" w:cs="Arial"/>
          <w:sz w:val="20"/>
          <w:lang w:val="de-DE"/>
        </w:rPr>
        <w:t xml:space="preserve"> in den nächsten 3 Jahren um 100 Milliarden Yen steigern.</w:t>
      </w:r>
    </w:p>
    <w:p w14:paraId="5C9675D1" w14:textId="262A8B33" w:rsidR="005B3ABC" w:rsidRDefault="005B3ABC" w:rsidP="005714F2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1F5BA93" w14:textId="70F5D0ED" w:rsidR="001A4C10" w:rsidRPr="001A4C10" w:rsidRDefault="001A4C10" w:rsidP="001A4C10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 w:rsidRPr="001A4C10">
        <w:rPr>
          <w:rFonts w:ascii="Arial" w:hAnsi="Arial" w:cs="Arial"/>
          <w:b/>
          <w:bCs/>
          <w:sz w:val="20"/>
          <w:lang w:val="de-DE"/>
        </w:rPr>
        <w:t>Cloud</w:t>
      </w:r>
      <w:r>
        <w:rPr>
          <w:rFonts w:ascii="Arial" w:hAnsi="Arial" w:cs="Arial"/>
          <w:b/>
          <w:bCs/>
          <w:sz w:val="20"/>
          <w:lang w:val="de-DE"/>
        </w:rPr>
        <w:t xml:space="preserve"> Native </w:t>
      </w:r>
      <w:r w:rsidRPr="001A4C10">
        <w:rPr>
          <w:rFonts w:ascii="Arial" w:hAnsi="Arial" w:cs="Arial"/>
          <w:b/>
          <w:bCs/>
          <w:sz w:val="20"/>
          <w:lang w:val="de-DE"/>
        </w:rPr>
        <w:t xml:space="preserve">Computing für </w:t>
      </w:r>
      <w:r w:rsidR="00FD4392">
        <w:rPr>
          <w:rFonts w:ascii="Arial" w:hAnsi="Arial" w:cs="Arial"/>
          <w:b/>
          <w:bCs/>
          <w:sz w:val="20"/>
          <w:lang w:val="de-DE"/>
        </w:rPr>
        <w:t>mehr Flexibilität in der Cloud</w:t>
      </w:r>
    </w:p>
    <w:p w14:paraId="435F6A09" w14:textId="77777777" w:rsidR="001A4C10" w:rsidRDefault="001A4C10" w:rsidP="001A4C1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484987BF" w14:textId="546B5C8A" w:rsidR="001A4C10" w:rsidRPr="001A4C10" w:rsidRDefault="001A4C10" w:rsidP="001A4C10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5B3ABC">
        <w:rPr>
          <w:rFonts w:ascii="Arial" w:hAnsi="Arial" w:cs="Arial"/>
          <w:sz w:val="20"/>
          <w:lang w:val="de-DE"/>
        </w:rPr>
        <w:t>Cloud</w:t>
      </w:r>
      <w:r w:rsidR="003A238A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Native </w:t>
      </w:r>
      <w:r w:rsidRPr="005B3ABC">
        <w:rPr>
          <w:rFonts w:ascii="Arial" w:hAnsi="Arial" w:cs="Arial"/>
          <w:sz w:val="20"/>
          <w:lang w:val="de-DE"/>
        </w:rPr>
        <w:t>Computing-Technologie</w:t>
      </w:r>
      <w:r>
        <w:rPr>
          <w:rFonts w:ascii="Arial" w:hAnsi="Arial" w:cs="Arial"/>
          <w:sz w:val="20"/>
          <w:lang w:val="de-DE"/>
        </w:rPr>
        <w:t>n</w:t>
      </w:r>
      <w:r w:rsidRPr="005B3ABC">
        <w:rPr>
          <w:rFonts w:ascii="Arial" w:hAnsi="Arial" w:cs="Arial"/>
          <w:sz w:val="20"/>
          <w:lang w:val="de-DE"/>
        </w:rPr>
        <w:t xml:space="preserve"> ermöglich</w:t>
      </w:r>
      <w:r>
        <w:rPr>
          <w:rFonts w:ascii="Arial" w:hAnsi="Arial" w:cs="Arial"/>
          <w:sz w:val="20"/>
          <w:lang w:val="de-DE"/>
        </w:rPr>
        <w:t>en</w:t>
      </w:r>
      <w:r w:rsidRPr="005B3ABC">
        <w:rPr>
          <w:rFonts w:ascii="Arial" w:hAnsi="Arial" w:cs="Arial"/>
          <w:sz w:val="20"/>
          <w:lang w:val="de-DE"/>
        </w:rPr>
        <w:t xml:space="preserve"> eine skalierbare Anwendungsentwicklung und -ausführung in Umgebungen wie Public Cloud, Private Cloud und Hybrid Cloud.</w:t>
      </w:r>
      <w:r>
        <w:rPr>
          <w:rFonts w:ascii="Arial" w:hAnsi="Arial" w:cs="Arial"/>
          <w:sz w:val="20"/>
          <w:lang w:val="de-DE"/>
        </w:rPr>
        <w:t xml:space="preserve"> </w:t>
      </w:r>
      <w:r w:rsidRPr="001A4C10">
        <w:rPr>
          <w:rFonts w:ascii="Arial" w:hAnsi="Arial" w:cs="Arial"/>
          <w:sz w:val="20"/>
          <w:lang w:val="de-DE"/>
        </w:rPr>
        <w:t xml:space="preserve">Ziel ist es, die Besonderheiten der Cloud-Computing-Architektur zum Vorteil der Anwendungen zu nutzen und die Möglichkeiten von verteilten Cloud-Plattformen voll auszuschöpfen. </w:t>
      </w:r>
      <w:r w:rsidR="003A238A">
        <w:rPr>
          <w:rFonts w:ascii="Arial" w:hAnsi="Arial" w:cs="Arial"/>
          <w:sz w:val="20"/>
          <w:lang w:val="de-DE"/>
        </w:rPr>
        <w:t xml:space="preserve">Das erlaubt </w:t>
      </w:r>
      <w:r w:rsidRPr="001A4C10">
        <w:rPr>
          <w:rFonts w:ascii="Arial" w:hAnsi="Arial" w:cs="Arial"/>
          <w:sz w:val="20"/>
          <w:lang w:val="de-DE"/>
        </w:rPr>
        <w:t>Unternehmen eine hohe Flexibilität und Agilität</w:t>
      </w:r>
      <w:r w:rsidR="003A238A">
        <w:rPr>
          <w:rFonts w:ascii="Arial" w:hAnsi="Arial" w:cs="Arial"/>
          <w:sz w:val="20"/>
          <w:lang w:val="de-DE"/>
        </w:rPr>
        <w:t>, da d</w:t>
      </w:r>
      <w:r w:rsidRPr="001A4C10">
        <w:rPr>
          <w:rFonts w:ascii="Arial" w:hAnsi="Arial" w:cs="Arial"/>
          <w:sz w:val="20"/>
          <w:lang w:val="de-DE"/>
        </w:rPr>
        <w:t>ie Applikationen von spezifischer Hardware und Betriebssystemen entkoppelt</w:t>
      </w:r>
      <w:r w:rsidR="003A238A">
        <w:rPr>
          <w:rFonts w:ascii="Arial" w:hAnsi="Arial" w:cs="Arial"/>
          <w:sz w:val="20"/>
          <w:lang w:val="de-DE"/>
        </w:rPr>
        <w:t xml:space="preserve"> sind</w:t>
      </w:r>
      <w:r w:rsidRPr="001A4C10">
        <w:rPr>
          <w:rFonts w:ascii="Arial" w:hAnsi="Arial" w:cs="Arial"/>
          <w:sz w:val="20"/>
          <w:lang w:val="de-DE"/>
        </w:rPr>
        <w:t xml:space="preserve"> und sich auf beliebige Cloud-Plattformen </w:t>
      </w:r>
      <w:r w:rsidR="003A238A">
        <w:rPr>
          <w:rFonts w:ascii="Arial" w:hAnsi="Arial" w:cs="Arial"/>
          <w:sz w:val="20"/>
          <w:lang w:val="de-DE"/>
        </w:rPr>
        <w:t>übertragen lassen</w:t>
      </w:r>
      <w:r w:rsidRPr="001A4C10">
        <w:rPr>
          <w:rFonts w:ascii="Arial" w:hAnsi="Arial" w:cs="Arial"/>
          <w:sz w:val="20"/>
          <w:lang w:val="de-DE"/>
        </w:rPr>
        <w:t xml:space="preserve">. </w:t>
      </w:r>
      <w:r w:rsidR="003A238A">
        <w:rPr>
          <w:rFonts w:ascii="Arial" w:hAnsi="Arial" w:cs="Arial"/>
          <w:sz w:val="20"/>
          <w:lang w:val="de-DE"/>
        </w:rPr>
        <w:t>Das ermöglicht schnellere</w:t>
      </w:r>
      <w:r w:rsidRPr="001A4C10">
        <w:rPr>
          <w:rFonts w:ascii="Arial" w:hAnsi="Arial" w:cs="Arial"/>
          <w:sz w:val="20"/>
          <w:lang w:val="de-DE"/>
        </w:rPr>
        <w:t xml:space="preserve"> </w:t>
      </w:r>
      <w:r w:rsidRPr="009B05C7">
        <w:rPr>
          <w:rFonts w:ascii="Arial" w:hAnsi="Arial" w:cs="Arial"/>
          <w:color w:val="auto"/>
          <w:sz w:val="20"/>
          <w:lang w:val="de-DE"/>
        </w:rPr>
        <w:t>Reaktion</w:t>
      </w:r>
      <w:r w:rsidR="009B05C7">
        <w:rPr>
          <w:rFonts w:ascii="Arial" w:hAnsi="Arial" w:cs="Arial"/>
          <w:sz w:val="20"/>
          <w:lang w:val="de-DE"/>
        </w:rPr>
        <w:t>en</w:t>
      </w:r>
      <w:r w:rsidRPr="001A4C10">
        <w:rPr>
          <w:rFonts w:ascii="Arial" w:hAnsi="Arial" w:cs="Arial"/>
          <w:sz w:val="20"/>
          <w:lang w:val="de-DE"/>
        </w:rPr>
        <w:t xml:space="preserve"> auf Markt- und Kundenanforderungen</w:t>
      </w:r>
      <w:r w:rsidR="003A238A">
        <w:rPr>
          <w:rFonts w:ascii="Arial" w:hAnsi="Arial" w:cs="Arial"/>
          <w:sz w:val="20"/>
          <w:lang w:val="de-DE"/>
        </w:rPr>
        <w:t>, woraus sich</w:t>
      </w:r>
      <w:r w:rsidRPr="001A4C10">
        <w:rPr>
          <w:rFonts w:ascii="Arial" w:hAnsi="Arial" w:cs="Arial"/>
          <w:sz w:val="20"/>
          <w:lang w:val="de-DE"/>
        </w:rPr>
        <w:t xml:space="preserve"> erhebliche Wettbewerbsvorteile</w:t>
      </w:r>
      <w:r w:rsidR="003A238A">
        <w:rPr>
          <w:rFonts w:ascii="Arial" w:hAnsi="Arial" w:cs="Arial"/>
          <w:sz w:val="20"/>
          <w:lang w:val="de-DE"/>
        </w:rPr>
        <w:t xml:space="preserve"> ergeben</w:t>
      </w:r>
      <w:r w:rsidRPr="001A4C10">
        <w:rPr>
          <w:rFonts w:ascii="Arial" w:hAnsi="Arial" w:cs="Arial"/>
          <w:sz w:val="20"/>
          <w:lang w:val="de-DE"/>
        </w:rPr>
        <w:t>.</w:t>
      </w:r>
    </w:p>
    <w:p w14:paraId="7FDFF889" w14:textId="4E4EAF55" w:rsidR="001A4C10" w:rsidRDefault="001A4C10" w:rsidP="001A4C1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BA92A9E" w14:textId="4BC85B1A" w:rsidR="001A4C10" w:rsidRDefault="00600D4A" w:rsidP="001A4C10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>
        <w:rPr>
          <w:rFonts w:ascii="Arial" w:hAnsi="Arial" w:cs="Arial"/>
          <w:b/>
          <w:bCs/>
          <w:sz w:val="20"/>
          <w:lang w:val="de-DE"/>
        </w:rPr>
        <w:t xml:space="preserve">Open-Source-Projekte für die kommerzielle Nutzung </w:t>
      </w:r>
    </w:p>
    <w:p w14:paraId="628BCAF6" w14:textId="77777777" w:rsidR="00600D4A" w:rsidRPr="00B676DF" w:rsidRDefault="00600D4A" w:rsidP="001A4C10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</w:p>
    <w:p w14:paraId="616C5EBC" w14:textId="3DFF30F9" w:rsidR="00B676DF" w:rsidRDefault="0058318C" w:rsidP="0058318C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58318C">
        <w:rPr>
          <w:rFonts w:ascii="Arial" w:hAnsi="Arial" w:cs="Arial"/>
          <w:sz w:val="20"/>
          <w:lang w:val="de-DE"/>
        </w:rPr>
        <w:t>CNCF</w:t>
      </w:r>
      <w:r>
        <w:rPr>
          <w:rFonts w:ascii="Arial" w:hAnsi="Arial" w:cs="Arial"/>
          <w:sz w:val="20"/>
          <w:lang w:val="de-DE"/>
        </w:rPr>
        <w:t xml:space="preserve"> wurde 2015</w:t>
      </w:r>
      <w:r w:rsidRPr="0058318C">
        <w:rPr>
          <w:rFonts w:ascii="Arial" w:hAnsi="Arial" w:cs="Arial"/>
          <w:sz w:val="20"/>
          <w:lang w:val="de-DE"/>
        </w:rPr>
        <w:t xml:space="preserve"> gegründet </w:t>
      </w:r>
      <w:r>
        <w:rPr>
          <w:rFonts w:ascii="Arial" w:hAnsi="Arial" w:cs="Arial"/>
          <w:sz w:val="20"/>
          <w:lang w:val="de-DE"/>
        </w:rPr>
        <w:t>und</w:t>
      </w:r>
      <w:r w:rsidRPr="0058318C">
        <w:rPr>
          <w:rFonts w:ascii="Arial" w:hAnsi="Arial" w:cs="Arial"/>
          <w:sz w:val="20"/>
          <w:lang w:val="de-DE"/>
        </w:rPr>
        <w:t xml:space="preserve"> ist eine Mitgliedsorganisation der Linux </w:t>
      </w:r>
      <w:proofErr w:type="spellStart"/>
      <w:r w:rsidRPr="0058318C">
        <w:rPr>
          <w:rFonts w:ascii="Arial" w:hAnsi="Arial" w:cs="Arial"/>
          <w:sz w:val="20"/>
          <w:lang w:val="de-DE"/>
        </w:rPr>
        <w:t>Foundation</w:t>
      </w:r>
      <w:proofErr w:type="spellEnd"/>
      <w:r w:rsidRPr="0058318C">
        <w:rPr>
          <w:rFonts w:ascii="Arial" w:hAnsi="Arial" w:cs="Arial"/>
          <w:sz w:val="20"/>
          <w:lang w:val="de-DE"/>
        </w:rPr>
        <w:t xml:space="preserve">, einem gemeinnützigen Technologiekonsortium, das die Entwicklung von Open-Source-Projekten und </w:t>
      </w:r>
      <w:r>
        <w:rPr>
          <w:rFonts w:ascii="Arial" w:hAnsi="Arial" w:cs="Arial"/>
          <w:sz w:val="20"/>
          <w:lang w:val="de-DE"/>
        </w:rPr>
        <w:t>deren</w:t>
      </w:r>
      <w:r w:rsidRPr="0058318C">
        <w:rPr>
          <w:rFonts w:ascii="Arial" w:hAnsi="Arial" w:cs="Arial"/>
          <w:sz w:val="20"/>
          <w:lang w:val="de-DE"/>
        </w:rPr>
        <w:t xml:space="preserve"> kommerzielle Nutzung fördert. CNCF unterstützt </w:t>
      </w:r>
      <w:r w:rsidR="00D75131">
        <w:rPr>
          <w:rFonts w:ascii="Arial" w:hAnsi="Arial" w:cs="Arial"/>
          <w:sz w:val="20"/>
          <w:lang w:val="de-DE"/>
        </w:rPr>
        <w:t xml:space="preserve">herstellerneutral verschiedene </w:t>
      </w:r>
      <w:r w:rsidRPr="0058318C">
        <w:rPr>
          <w:rFonts w:ascii="Arial" w:hAnsi="Arial" w:cs="Arial"/>
          <w:sz w:val="20"/>
          <w:lang w:val="de-DE"/>
        </w:rPr>
        <w:t>Cloud-Technologie-bezogene Projekte</w:t>
      </w:r>
      <w:r w:rsidR="00D75131">
        <w:rPr>
          <w:rFonts w:ascii="Arial" w:hAnsi="Arial" w:cs="Arial"/>
          <w:sz w:val="20"/>
          <w:lang w:val="de-DE"/>
        </w:rPr>
        <w:t xml:space="preserve">. </w:t>
      </w:r>
      <w:r w:rsidR="00DF02EB">
        <w:rPr>
          <w:rFonts w:ascii="Arial" w:hAnsi="Arial" w:cs="Arial"/>
          <w:sz w:val="20"/>
          <w:lang w:val="de-DE"/>
        </w:rPr>
        <w:t xml:space="preserve">Darunter fällt zum Beispiel </w:t>
      </w:r>
      <w:r w:rsidR="00B676DF" w:rsidRPr="00B676DF">
        <w:rPr>
          <w:rFonts w:ascii="Arial" w:hAnsi="Arial" w:cs="Arial"/>
          <w:i/>
          <w:iCs/>
          <w:sz w:val="20"/>
          <w:lang w:val="de-DE"/>
        </w:rPr>
        <w:t>Prometheus</w:t>
      </w:r>
      <w:r w:rsidR="00B676DF">
        <w:rPr>
          <w:rFonts w:ascii="Arial" w:hAnsi="Arial" w:cs="Arial"/>
          <w:sz w:val="20"/>
          <w:lang w:val="de-DE"/>
        </w:rPr>
        <w:t>, ein O</w:t>
      </w:r>
      <w:r w:rsidR="00B676DF" w:rsidRPr="00B676DF">
        <w:rPr>
          <w:rFonts w:ascii="Arial" w:hAnsi="Arial" w:cs="Arial"/>
          <w:sz w:val="20"/>
          <w:lang w:val="de-DE"/>
        </w:rPr>
        <w:t>pen</w:t>
      </w:r>
      <w:r w:rsidR="00B676DF">
        <w:rPr>
          <w:rFonts w:ascii="Arial" w:hAnsi="Arial" w:cs="Arial"/>
          <w:sz w:val="20"/>
          <w:lang w:val="de-DE"/>
        </w:rPr>
        <w:t>-S</w:t>
      </w:r>
      <w:r w:rsidR="00B676DF" w:rsidRPr="00B676DF">
        <w:rPr>
          <w:rFonts w:ascii="Arial" w:hAnsi="Arial" w:cs="Arial"/>
          <w:sz w:val="20"/>
          <w:lang w:val="de-DE"/>
        </w:rPr>
        <w:t>ource</w:t>
      </w:r>
      <w:r w:rsidR="00B676DF">
        <w:rPr>
          <w:rFonts w:ascii="Arial" w:hAnsi="Arial" w:cs="Arial"/>
          <w:sz w:val="20"/>
          <w:lang w:val="de-DE"/>
        </w:rPr>
        <w:t>-M</w:t>
      </w:r>
      <w:r w:rsidR="00B676DF" w:rsidRPr="00B676DF">
        <w:rPr>
          <w:rFonts w:ascii="Arial" w:hAnsi="Arial" w:cs="Arial"/>
          <w:sz w:val="20"/>
          <w:lang w:val="de-DE"/>
        </w:rPr>
        <w:t>onitoring</w:t>
      </w:r>
      <w:r w:rsidR="00B676DF">
        <w:rPr>
          <w:rFonts w:ascii="Arial" w:hAnsi="Arial" w:cs="Arial"/>
          <w:sz w:val="20"/>
          <w:lang w:val="de-DE"/>
        </w:rPr>
        <w:t>-T</w:t>
      </w:r>
      <w:r w:rsidR="00B676DF" w:rsidRPr="00B676DF">
        <w:rPr>
          <w:rFonts w:ascii="Arial" w:hAnsi="Arial" w:cs="Arial"/>
          <w:sz w:val="20"/>
          <w:lang w:val="de-DE"/>
        </w:rPr>
        <w:t>ool</w:t>
      </w:r>
      <w:r w:rsidR="00B676DF">
        <w:rPr>
          <w:rFonts w:ascii="Arial" w:hAnsi="Arial" w:cs="Arial"/>
          <w:sz w:val="20"/>
          <w:lang w:val="de-DE"/>
        </w:rPr>
        <w:t xml:space="preserve"> für Infrastrukturdienste. </w:t>
      </w:r>
    </w:p>
    <w:p w14:paraId="34920745" w14:textId="77777777" w:rsidR="00B676DF" w:rsidRDefault="00B676DF" w:rsidP="0058318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C515E57" w14:textId="27F633E2" w:rsidR="001A4C10" w:rsidRDefault="00600D4A" w:rsidP="005714F2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>
        <w:rPr>
          <w:rFonts w:ascii="Arial" w:hAnsi="Arial" w:cs="Arial"/>
          <w:b/>
          <w:bCs/>
          <w:sz w:val="20"/>
          <w:lang w:val="de-DE"/>
        </w:rPr>
        <w:t>Die Cloud im Fokus bei NTT DATA</w:t>
      </w:r>
    </w:p>
    <w:p w14:paraId="2B3129E3" w14:textId="77777777" w:rsidR="00600D4A" w:rsidRPr="00FD4392" w:rsidRDefault="00600D4A" w:rsidP="005714F2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</w:p>
    <w:p w14:paraId="3F1D48C0" w14:textId="355C2DD5" w:rsidR="00FD4392" w:rsidRDefault="002D0992" w:rsidP="005714F2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Für NTT DATA und seine Kunden weltweit sind Cloud-Technologien einer der wichtigsten </w:t>
      </w:r>
      <w:r w:rsidR="007E48A5">
        <w:rPr>
          <w:rFonts w:ascii="Arial" w:hAnsi="Arial" w:cs="Arial"/>
          <w:sz w:val="20"/>
          <w:lang w:val="de-DE"/>
        </w:rPr>
        <w:t>Treiber</w:t>
      </w:r>
      <w:r>
        <w:rPr>
          <w:rFonts w:ascii="Arial" w:hAnsi="Arial" w:cs="Arial"/>
          <w:sz w:val="20"/>
          <w:lang w:val="de-DE"/>
        </w:rPr>
        <w:t xml:space="preserve"> der digitalen Transformation. </w:t>
      </w:r>
      <w:r w:rsidR="00FD4392">
        <w:rPr>
          <w:rFonts w:ascii="Arial" w:hAnsi="Arial" w:cs="Arial"/>
          <w:sz w:val="20"/>
          <w:lang w:val="de-DE"/>
        </w:rPr>
        <w:t xml:space="preserve">Mit der Mitgliedschaft will </w:t>
      </w:r>
      <w:r w:rsidR="005714F2" w:rsidRPr="005714F2">
        <w:rPr>
          <w:rFonts w:ascii="Arial" w:hAnsi="Arial" w:cs="Arial"/>
          <w:sz w:val="20"/>
          <w:lang w:val="de-DE"/>
        </w:rPr>
        <w:t xml:space="preserve">NTT DATA die neuesten Trends in der </w:t>
      </w:r>
      <w:r w:rsidR="00FD4392">
        <w:rPr>
          <w:rFonts w:ascii="Arial" w:hAnsi="Arial" w:cs="Arial"/>
          <w:sz w:val="20"/>
          <w:lang w:val="de-DE"/>
        </w:rPr>
        <w:t>Cloud Native-</w:t>
      </w:r>
      <w:r w:rsidR="005714F2" w:rsidRPr="005714F2">
        <w:rPr>
          <w:rFonts w:ascii="Arial" w:hAnsi="Arial" w:cs="Arial"/>
          <w:sz w:val="20"/>
          <w:lang w:val="de-DE"/>
        </w:rPr>
        <w:t>Technologie erfassen</w:t>
      </w:r>
      <w:r w:rsidR="00FD4392">
        <w:rPr>
          <w:rFonts w:ascii="Arial" w:hAnsi="Arial" w:cs="Arial"/>
          <w:sz w:val="20"/>
          <w:lang w:val="de-DE"/>
        </w:rPr>
        <w:t xml:space="preserve"> und entwickeln, um </w:t>
      </w:r>
      <w:r w:rsidR="00FD4392" w:rsidRPr="005714F2">
        <w:rPr>
          <w:rFonts w:ascii="Arial" w:hAnsi="Arial" w:cs="Arial"/>
          <w:sz w:val="20"/>
          <w:lang w:val="de-DE"/>
        </w:rPr>
        <w:t>die digitale Transformation von Kunden der gesamten NTT DATA-Gruppe zu unterstützen.</w:t>
      </w:r>
      <w:r w:rsidR="00FD4392">
        <w:rPr>
          <w:rFonts w:ascii="Arial" w:hAnsi="Arial" w:cs="Arial"/>
          <w:sz w:val="20"/>
          <w:lang w:val="de-DE"/>
        </w:rPr>
        <w:t xml:space="preserve"> Dazu wirkt der IT-Dienstleister an </w:t>
      </w:r>
      <w:r w:rsidR="005714F2" w:rsidRPr="005714F2">
        <w:rPr>
          <w:rFonts w:ascii="Arial" w:hAnsi="Arial" w:cs="Arial"/>
          <w:sz w:val="20"/>
          <w:lang w:val="de-DE"/>
        </w:rPr>
        <w:t xml:space="preserve">Projekten wie </w:t>
      </w:r>
      <w:proofErr w:type="spellStart"/>
      <w:r w:rsidR="00B676DF" w:rsidRPr="001A4C10">
        <w:rPr>
          <w:rFonts w:ascii="Arial" w:hAnsi="Arial" w:cs="Arial"/>
          <w:i/>
          <w:iCs/>
          <w:sz w:val="20"/>
          <w:lang w:val="de-DE"/>
        </w:rPr>
        <w:t>Kubernetes</w:t>
      </w:r>
      <w:proofErr w:type="spellEnd"/>
      <w:r w:rsidR="00B676DF">
        <w:rPr>
          <w:rFonts w:ascii="Arial" w:hAnsi="Arial" w:cs="Arial"/>
          <w:sz w:val="20"/>
          <w:lang w:val="de-DE"/>
        </w:rPr>
        <w:t>,</w:t>
      </w:r>
      <w:r w:rsidR="00B676DF" w:rsidRPr="001A4C10">
        <w:rPr>
          <w:rFonts w:ascii="Arial" w:hAnsi="Arial" w:cs="Arial"/>
          <w:sz w:val="20"/>
          <w:lang w:val="de-DE"/>
        </w:rPr>
        <w:t xml:space="preserve"> eine</w:t>
      </w:r>
      <w:r w:rsidR="00FD4392">
        <w:rPr>
          <w:rFonts w:ascii="Arial" w:hAnsi="Arial" w:cs="Arial"/>
          <w:sz w:val="20"/>
          <w:lang w:val="de-DE"/>
        </w:rPr>
        <w:t>r</w:t>
      </w:r>
      <w:r w:rsidR="00B676DF" w:rsidRPr="001A4C10">
        <w:rPr>
          <w:rFonts w:ascii="Arial" w:hAnsi="Arial" w:cs="Arial"/>
          <w:sz w:val="20"/>
          <w:lang w:val="de-DE"/>
        </w:rPr>
        <w:t xml:space="preserve"> Open-Source-Plattform zur Automatisierung des Betriebs von Linux-Containern</w:t>
      </w:r>
      <w:r w:rsidR="001018A8">
        <w:rPr>
          <w:rFonts w:ascii="Arial" w:hAnsi="Arial" w:cs="Arial"/>
          <w:sz w:val="20"/>
          <w:lang w:val="de-DE"/>
        </w:rPr>
        <w:t>,</w:t>
      </w:r>
      <w:r w:rsidR="00FD4392">
        <w:rPr>
          <w:rFonts w:ascii="Arial" w:hAnsi="Arial" w:cs="Arial"/>
          <w:sz w:val="20"/>
          <w:lang w:val="de-DE"/>
        </w:rPr>
        <w:t xml:space="preserve"> mit. </w:t>
      </w:r>
    </w:p>
    <w:p w14:paraId="38C86DD2" w14:textId="77777777" w:rsidR="00D82B4D" w:rsidRPr="005714F2" w:rsidRDefault="00D82B4D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4CAA4B95" w14:textId="77777777" w:rsidR="00D82B4D" w:rsidRPr="005B3ABC" w:rsidRDefault="00D82B4D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C227237" w14:textId="77777777" w:rsidR="00D82B4D" w:rsidRDefault="00A53BEE">
      <w:pPr>
        <w:spacing w:before="0" w:after="200" w:line="276" w:lineRule="auto"/>
        <w:jc w:val="both"/>
        <w:rPr>
          <w:rFonts w:eastAsia="Times New Roman" w:cs="Arial"/>
          <w:color w:val="auto"/>
          <w:szCs w:val="24"/>
          <w:lang w:val="de-DE" w:eastAsia="de-DE"/>
        </w:rPr>
      </w:pPr>
      <w:r>
        <w:rPr>
          <w:rFonts w:cs="Arial"/>
          <w:b/>
          <w:bCs/>
          <w:color w:val="000000" w:themeColor="text1"/>
          <w:sz w:val="22"/>
          <w:lang w:val="de-DE"/>
        </w:rPr>
        <w:t>Über NTT DATA</w:t>
      </w:r>
    </w:p>
    <w:p w14:paraId="3F410AA3" w14:textId="250499AB" w:rsidR="00A53BEE" w:rsidRDefault="00873A50" w:rsidP="00873A50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CB1FE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ist ein führender Anbieter von Business- und IT-Lösungen und globaler Innovationspartner seiner Kunden. Der japanische Konzern mit Hauptsitz in Tokio ist in mehr als 50 Ländern weltweit vertreten. Der Schwerpunkt liegt auf langfristigen Kundenbeziehungen: Dazu kombiniert NTT DATA globale Präsenz mit lokaler Marktkenntnis und bietet erstklassige, professionelle Dienstleistungen von der Beratung und Systementwicklung bis hin zum Outsourcing. </w:t>
      </w:r>
      <w:r w:rsidR="00A53BEE" w:rsidRPr="00CB1FE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Weitere Informationen finden Sie auf </w:t>
      </w:r>
      <w:hyperlink r:id="rId8" w:history="1">
        <w:r w:rsidR="00A53BEE" w:rsidRPr="00CB1FE3"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de.nttdata.com</w:t>
        </w:r>
      </w:hyperlink>
      <w:r w:rsidR="00A53BEE">
        <w:rPr>
          <w:rStyle w:val="Hyperlink"/>
          <w:rFonts w:ascii="Arial" w:eastAsiaTheme="minorHAnsi" w:hAnsi="Arial" w:cs="Arial"/>
          <w:sz w:val="20"/>
          <w:szCs w:val="22"/>
          <w:lang w:val="de-DE" w:eastAsia="en-US"/>
        </w:rPr>
        <w:t>.</w:t>
      </w:r>
    </w:p>
    <w:p w14:paraId="3D41F0FF" w14:textId="77777777" w:rsidR="00A53BEE" w:rsidRDefault="00A53BEE" w:rsidP="00A53BEE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>
        <w:rPr>
          <w:rFonts w:cs="Arial"/>
          <w:b/>
          <w:color w:val="000000" w:themeColor="text1"/>
          <w:lang w:val="de-DE"/>
        </w:rPr>
        <w:t>Pressekontakt:</w:t>
      </w:r>
    </w:p>
    <w:p w14:paraId="25C7420D" w14:textId="77777777" w:rsidR="00A53BEE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683DB746" w14:textId="77777777" w:rsidR="00A53BEE" w:rsidRPr="00873A50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proofErr w:type="spellStart"/>
      <w:r w:rsidRPr="00873A50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lastRenderedPageBreak/>
        <w:t>Katja</w:t>
      </w:r>
      <w:proofErr w:type="spellEnd"/>
      <w:r w:rsidRPr="00873A50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 xml:space="preserve"> Friedrich</w:t>
      </w:r>
    </w:p>
    <w:p w14:paraId="22ACEE5E" w14:textId="77777777" w:rsidR="00A53BEE" w:rsidRPr="004E1C39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4E1C39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VP, Head of Communications</w:t>
      </w:r>
    </w:p>
    <w:p w14:paraId="5F41623D" w14:textId="77777777" w:rsidR="00A53BEE" w:rsidRPr="00873A50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873A50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Tel.: +49 7243 570-1349</w:t>
      </w:r>
    </w:p>
    <w:p w14:paraId="6A62B30C" w14:textId="77777777" w:rsidR="00A53BEE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E-Mail: </w:t>
      </w:r>
      <w:r w:rsidRPr="0051097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Katja.Friedrich@nttdata.com</w:t>
      </w:r>
    </w:p>
    <w:sectPr w:rsidR="00A53BEE">
      <w:headerReference w:type="default" r:id="rId9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59996" w14:textId="77777777" w:rsidR="001616C0" w:rsidRDefault="001616C0">
      <w:pPr>
        <w:spacing w:before="0" w:after="0"/>
      </w:pPr>
      <w:r>
        <w:separator/>
      </w:r>
    </w:p>
  </w:endnote>
  <w:endnote w:type="continuationSeparator" w:id="0">
    <w:p w14:paraId="1FE11899" w14:textId="77777777" w:rsidR="001616C0" w:rsidRDefault="001616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41A9B" w14:textId="77777777" w:rsidR="001616C0" w:rsidRDefault="001616C0">
      <w:pPr>
        <w:spacing w:before="0" w:after="0"/>
      </w:pPr>
      <w:r>
        <w:separator/>
      </w:r>
    </w:p>
  </w:footnote>
  <w:footnote w:type="continuationSeparator" w:id="0">
    <w:p w14:paraId="330EE399" w14:textId="77777777" w:rsidR="001616C0" w:rsidRDefault="001616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3480" w14:textId="77777777" w:rsidR="00D82B4D" w:rsidRDefault="00A53BEE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612DA740" wp14:editId="2F763F9B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72F2BA" wp14:editId="62D6A61B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D4D40" w14:textId="0C9DBCC2" w:rsidR="00D82B4D" w:rsidRDefault="00963010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News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672F2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8a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" filled="f" stroked="f">
              <v:textbox>
                <w:txbxContent>
                  <w:p w14:paraId="45AD4D40" w14:textId="0C9DBCC2" w:rsidR="00D82B4D" w:rsidRDefault="00963010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5FAF4029" wp14:editId="613D4361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EBBF4" wp14:editId="158D3FB5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0A4B5E3" id="Rectangle 4" o:spid="_x0000_s1026" style="position:absolute;left:0;text-align:left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D1C1D7" wp14:editId="18065310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49BF28B" id="Rectangle 3" o:spid="_x0000_s1026" style="position:absolute;left:0;text-align:left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D"/>
    <w:rsid w:val="001018A8"/>
    <w:rsid w:val="001616C0"/>
    <w:rsid w:val="001A4C10"/>
    <w:rsid w:val="001D139D"/>
    <w:rsid w:val="002D0992"/>
    <w:rsid w:val="002F00DC"/>
    <w:rsid w:val="003A238A"/>
    <w:rsid w:val="003D79EE"/>
    <w:rsid w:val="004859C7"/>
    <w:rsid w:val="005714F2"/>
    <w:rsid w:val="0058318C"/>
    <w:rsid w:val="005B3ABC"/>
    <w:rsid w:val="00600D4A"/>
    <w:rsid w:val="006A192A"/>
    <w:rsid w:val="006B5DAE"/>
    <w:rsid w:val="007B71CE"/>
    <w:rsid w:val="007E48A5"/>
    <w:rsid w:val="00873A50"/>
    <w:rsid w:val="008C14C8"/>
    <w:rsid w:val="009076BA"/>
    <w:rsid w:val="009335A0"/>
    <w:rsid w:val="00963010"/>
    <w:rsid w:val="009B05C7"/>
    <w:rsid w:val="00A53BEE"/>
    <w:rsid w:val="00B5162B"/>
    <w:rsid w:val="00B676DF"/>
    <w:rsid w:val="00D75131"/>
    <w:rsid w:val="00D82B4D"/>
    <w:rsid w:val="00DF02EB"/>
    <w:rsid w:val="00E60BFD"/>
    <w:rsid w:val="00FC7E2A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0951BF3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03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9675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0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114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46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.oelschlaeger\AppData\Local\Temp\de.nttda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3C2E-7627-4986-A9D5-3B447EDB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2614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Thompson, Tashima</cp:lastModifiedBy>
  <cp:revision>2</cp:revision>
  <cp:lastPrinted>2019-07-11T16:15:00Z</cp:lastPrinted>
  <dcterms:created xsi:type="dcterms:W3CDTF">2019-07-30T11:16:00Z</dcterms:created>
  <dcterms:modified xsi:type="dcterms:W3CDTF">2019-07-30T11:16:00Z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