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6A567" w14:textId="74493470" w:rsidR="00EB4076" w:rsidRPr="00AA3134" w:rsidRDefault="00480FA0">
      <w:pPr>
        <w:spacing w:before="100" w:beforeAutospacing="1" w:after="100" w:afterAutospacing="1"/>
        <w:ind w:right="1417"/>
        <w:rPr>
          <w:rFonts w:eastAsia="Times New Roman" w:cs="Arial"/>
          <w:b/>
          <w:bCs/>
          <w:color w:val="auto"/>
          <w:sz w:val="24"/>
          <w:szCs w:val="24"/>
          <w:lang w:val="de-DE" w:eastAsia="de-DE"/>
        </w:rPr>
      </w:pPr>
      <w:r w:rsidRPr="00AA3134">
        <w:rPr>
          <w:rFonts w:eastAsia="Times New Roman" w:cs="Arial"/>
          <w:b/>
          <w:bCs/>
          <w:color w:val="auto"/>
          <w:sz w:val="24"/>
          <w:szCs w:val="24"/>
          <w:lang w:val="de-DE" w:eastAsia="de-DE"/>
        </w:rPr>
        <w:t>NTT DATA präsentiert</w:t>
      </w:r>
      <w:r w:rsidR="00B97D51">
        <w:rPr>
          <w:rFonts w:eastAsia="Times New Roman" w:cs="Arial"/>
          <w:b/>
          <w:bCs/>
          <w:color w:val="auto"/>
          <w:sz w:val="24"/>
          <w:szCs w:val="24"/>
          <w:lang w:val="de-DE" w:eastAsia="de-DE"/>
        </w:rPr>
        <w:t xml:space="preserve"> </w:t>
      </w:r>
      <w:r w:rsidRPr="00AA3134">
        <w:rPr>
          <w:rFonts w:eastAsia="Times New Roman" w:cs="Arial"/>
          <w:b/>
          <w:bCs/>
          <w:color w:val="auto"/>
          <w:sz w:val="24"/>
          <w:szCs w:val="24"/>
          <w:lang w:val="de-DE" w:eastAsia="de-DE"/>
        </w:rPr>
        <w:t>m</w:t>
      </w:r>
      <w:r w:rsidRPr="00AA3134">
        <w:rPr>
          <w:rFonts w:eastAsia="Times New Roman" w:cs="Arial"/>
          <w:b/>
          <w:bCs/>
          <w:iCs/>
          <w:color w:val="auto"/>
          <w:sz w:val="24"/>
          <w:szCs w:val="24"/>
          <w:lang w:val="de-DE" w:eastAsia="de-DE"/>
        </w:rPr>
        <w:t>it NXT-Mobility ein</w:t>
      </w:r>
      <w:r w:rsidR="005B0E69">
        <w:rPr>
          <w:rFonts w:eastAsia="Times New Roman" w:cs="Arial"/>
          <w:b/>
          <w:bCs/>
          <w:iCs/>
          <w:color w:val="auto"/>
          <w:sz w:val="24"/>
          <w:szCs w:val="24"/>
          <w:lang w:val="de-DE" w:eastAsia="de-DE"/>
        </w:rPr>
        <w:t>e</w:t>
      </w:r>
      <w:r w:rsidRPr="00AA3134">
        <w:rPr>
          <w:rFonts w:eastAsia="Times New Roman" w:cs="Arial"/>
          <w:b/>
          <w:bCs/>
          <w:iCs/>
          <w:color w:val="auto"/>
          <w:sz w:val="24"/>
          <w:szCs w:val="24"/>
          <w:lang w:val="de-DE" w:eastAsia="de-DE"/>
        </w:rPr>
        <w:t xml:space="preserve"> </w:t>
      </w:r>
      <w:r w:rsidR="008978FD" w:rsidRPr="00AA3134">
        <w:rPr>
          <w:rFonts w:eastAsia="Times New Roman" w:cs="Arial"/>
          <w:b/>
          <w:bCs/>
          <w:iCs/>
          <w:color w:val="auto"/>
          <w:sz w:val="24"/>
          <w:szCs w:val="24"/>
          <w:lang w:val="de-DE" w:eastAsia="de-DE"/>
        </w:rPr>
        <w:t xml:space="preserve">neue </w:t>
      </w:r>
      <w:r w:rsidR="00B9377B">
        <w:rPr>
          <w:rFonts w:eastAsia="Times New Roman" w:cs="Arial"/>
          <w:b/>
          <w:bCs/>
          <w:iCs/>
          <w:color w:val="auto"/>
          <w:sz w:val="24"/>
          <w:szCs w:val="24"/>
          <w:lang w:val="de-DE" w:eastAsia="de-DE"/>
        </w:rPr>
        <w:t>Plattform</w:t>
      </w:r>
      <w:r w:rsidRPr="00AA3134">
        <w:rPr>
          <w:rFonts w:eastAsia="Times New Roman" w:cs="Arial"/>
          <w:b/>
          <w:bCs/>
          <w:iCs/>
          <w:color w:val="auto"/>
          <w:sz w:val="24"/>
          <w:szCs w:val="24"/>
          <w:lang w:val="de-DE" w:eastAsia="de-DE"/>
        </w:rPr>
        <w:t xml:space="preserve"> für IT-Lösungen rund um die Mobilität der Zukunft</w:t>
      </w:r>
    </w:p>
    <w:p w14:paraId="06A4134C" w14:textId="747D4F90" w:rsidR="00EB4076" w:rsidRPr="00AA3134" w:rsidRDefault="00955865">
      <w:pPr>
        <w:spacing w:before="100" w:beforeAutospacing="1" w:after="100" w:afterAutospacing="1"/>
        <w:ind w:right="1417"/>
        <w:jc w:val="both"/>
        <w:rPr>
          <w:rFonts w:cs="Arial"/>
          <w:color w:val="auto"/>
          <w:szCs w:val="24"/>
          <w:lang w:val="de-DE" w:eastAsia="de-DE"/>
        </w:rPr>
      </w:pPr>
      <w:bookmarkStart w:id="0" w:name="_GoBack"/>
      <w:r>
        <w:rPr>
          <w:rFonts w:eastAsia="Calibri" w:cs="Arial"/>
          <w:b/>
          <w:color w:val="auto"/>
          <w:szCs w:val="24"/>
          <w:lang w:val="de-DE" w:eastAsia="de-DE"/>
        </w:rPr>
        <w:t>London</w:t>
      </w:r>
      <w:r w:rsidR="00480FA0" w:rsidRPr="00AA3134">
        <w:rPr>
          <w:rFonts w:eastAsia="Calibri" w:cs="Arial"/>
          <w:b/>
          <w:color w:val="auto"/>
          <w:szCs w:val="24"/>
          <w:lang w:val="de-DE" w:eastAsia="de-DE"/>
        </w:rPr>
        <w:t xml:space="preserve">, </w:t>
      </w:r>
      <w:r w:rsidR="00CB1FE3" w:rsidRPr="00CB1FE3">
        <w:rPr>
          <w:rFonts w:eastAsia="Calibri" w:cs="Arial"/>
          <w:b/>
          <w:color w:val="auto"/>
          <w:szCs w:val="24"/>
          <w:lang w:val="de-DE" w:eastAsia="de-DE"/>
        </w:rPr>
        <w:t>04</w:t>
      </w:r>
      <w:r w:rsidR="00480FA0" w:rsidRPr="00CB1FE3">
        <w:rPr>
          <w:rFonts w:eastAsia="Calibri" w:cs="Arial"/>
          <w:b/>
          <w:color w:val="auto"/>
          <w:szCs w:val="24"/>
          <w:lang w:val="de-DE" w:eastAsia="de-DE"/>
        </w:rPr>
        <w:t>.</w:t>
      </w:r>
      <w:r w:rsidR="00480FA0" w:rsidRPr="00AA3134">
        <w:rPr>
          <w:rFonts w:eastAsia="Calibri" w:cs="Arial"/>
          <w:b/>
          <w:color w:val="auto"/>
          <w:szCs w:val="24"/>
          <w:lang w:val="de-DE" w:eastAsia="de-DE"/>
        </w:rPr>
        <w:t xml:space="preserve"> </w:t>
      </w:r>
      <w:r w:rsidR="00493EDF">
        <w:rPr>
          <w:rFonts w:eastAsia="Calibri" w:cs="Arial"/>
          <w:b/>
          <w:color w:val="auto"/>
          <w:szCs w:val="24"/>
          <w:lang w:val="de-DE" w:eastAsia="de-DE"/>
        </w:rPr>
        <w:t>Februar</w:t>
      </w:r>
      <w:r w:rsidR="00480FA0" w:rsidRPr="00AA3134">
        <w:rPr>
          <w:rFonts w:eastAsia="Calibri" w:cs="Arial"/>
          <w:b/>
          <w:color w:val="auto"/>
          <w:szCs w:val="24"/>
          <w:lang w:val="de-DE" w:eastAsia="de-DE"/>
        </w:rPr>
        <w:t xml:space="preserve"> 201</w:t>
      </w:r>
      <w:r w:rsidR="00493EDF">
        <w:rPr>
          <w:rFonts w:eastAsia="Calibri" w:cs="Arial"/>
          <w:b/>
          <w:color w:val="auto"/>
          <w:szCs w:val="24"/>
          <w:lang w:val="de-DE" w:eastAsia="de-DE"/>
        </w:rPr>
        <w:t>9</w:t>
      </w:r>
      <w:r w:rsidR="00480FA0" w:rsidRPr="00AA3134">
        <w:rPr>
          <w:rFonts w:eastAsia="Calibri" w:cs="Arial"/>
          <w:color w:val="auto"/>
          <w:szCs w:val="24"/>
          <w:lang w:val="de-DE" w:eastAsia="de-DE"/>
        </w:rPr>
        <w:t xml:space="preserve"> –</w:t>
      </w:r>
      <w:r w:rsidR="005456B4">
        <w:rPr>
          <w:rFonts w:eastAsia="Calibri" w:cs="Arial"/>
          <w:color w:val="auto"/>
          <w:szCs w:val="24"/>
          <w:lang w:val="de-DE" w:eastAsia="de-DE"/>
        </w:rPr>
        <w:t xml:space="preserve"> </w:t>
      </w:r>
      <w:r w:rsidR="00B9377B" w:rsidRPr="00B9377B">
        <w:rPr>
          <w:rFonts w:cs="Arial"/>
          <w:color w:val="auto"/>
          <w:szCs w:val="24"/>
          <w:lang w:val="de-DE" w:eastAsia="de-DE"/>
        </w:rPr>
        <w:t>NTT DATA, führender Anbieter von Business- und IT-Lösungen</w:t>
      </w:r>
      <w:r w:rsidR="00B9377B">
        <w:rPr>
          <w:rFonts w:cs="Arial"/>
          <w:color w:val="auto"/>
          <w:szCs w:val="24"/>
          <w:lang w:val="de-DE" w:eastAsia="de-DE"/>
        </w:rPr>
        <w:t>, zeigt m</w:t>
      </w:r>
      <w:r w:rsidR="00B9377B" w:rsidRPr="00AA3134">
        <w:rPr>
          <w:rFonts w:cs="Arial"/>
          <w:color w:val="auto"/>
          <w:szCs w:val="24"/>
          <w:lang w:val="de-DE" w:eastAsia="de-DE"/>
        </w:rPr>
        <w:t xml:space="preserve">it </w:t>
      </w:r>
      <w:r w:rsidR="00B9377B" w:rsidRPr="00FC51E5">
        <w:rPr>
          <w:rFonts w:cs="Arial"/>
          <w:color w:val="auto"/>
          <w:szCs w:val="24"/>
          <w:lang w:val="de-DE" w:eastAsia="de-DE"/>
        </w:rPr>
        <w:t>NXT-Mobility</w:t>
      </w:r>
      <w:r w:rsidR="00B9377B" w:rsidRPr="00AA3134">
        <w:rPr>
          <w:rFonts w:cs="Arial"/>
          <w:color w:val="auto"/>
          <w:szCs w:val="24"/>
          <w:lang w:val="de-DE" w:eastAsia="de-DE"/>
        </w:rPr>
        <w:t xml:space="preserve"> ein </w:t>
      </w:r>
      <w:r w:rsidR="00B9377B">
        <w:rPr>
          <w:rFonts w:cs="Arial"/>
          <w:color w:val="auto"/>
          <w:szCs w:val="24"/>
          <w:lang w:val="de-DE" w:eastAsia="de-DE"/>
        </w:rPr>
        <w:t xml:space="preserve">neues </w:t>
      </w:r>
      <w:r w:rsidR="00B9377B" w:rsidRPr="00AA3134">
        <w:rPr>
          <w:rFonts w:cs="Arial"/>
          <w:color w:val="auto"/>
          <w:szCs w:val="24"/>
          <w:lang w:val="de-DE" w:eastAsia="de-DE"/>
        </w:rPr>
        <w:t xml:space="preserve">Gesamtkonzept für </w:t>
      </w:r>
      <w:r w:rsidR="00B9377B">
        <w:rPr>
          <w:rFonts w:cs="Arial"/>
          <w:color w:val="auto"/>
          <w:szCs w:val="24"/>
          <w:lang w:val="de-DE" w:eastAsia="de-DE"/>
        </w:rPr>
        <w:t xml:space="preserve">zukunftsorientierte </w:t>
      </w:r>
      <w:r w:rsidR="00B9377B" w:rsidRPr="00AA3134">
        <w:rPr>
          <w:rFonts w:cs="Arial"/>
          <w:color w:val="auto"/>
          <w:szCs w:val="24"/>
          <w:lang w:val="de-DE" w:eastAsia="de-DE"/>
        </w:rPr>
        <w:t>Mobilitäts-Lösungen</w:t>
      </w:r>
      <w:r w:rsidR="00B9377B">
        <w:rPr>
          <w:rFonts w:cs="Arial"/>
          <w:color w:val="auto"/>
          <w:szCs w:val="24"/>
          <w:lang w:val="de-DE" w:eastAsia="de-DE"/>
        </w:rPr>
        <w:t>.</w:t>
      </w:r>
      <w:r w:rsidR="00B9377B" w:rsidRPr="00AA3134">
        <w:rPr>
          <w:rFonts w:cs="Arial"/>
          <w:color w:val="auto"/>
          <w:szCs w:val="24"/>
          <w:lang w:val="de-DE" w:eastAsia="de-DE"/>
        </w:rPr>
        <w:t xml:space="preserve"> </w:t>
      </w:r>
      <w:r w:rsidR="00B9377B">
        <w:rPr>
          <w:rFonts w:cs="Arial"/>
          <w:color w:val="auto"/>
          <w:szCs w:val="24"/>
          <w:lang w:val="de-DE" w:eastAsia="de-DE"/>
        </w:rPr>
        <w:t xml:space="preserve">Der Name unterstreicht </w:t>
      </w:r>
      <w:r w:rsidR="00480FA0" w:rsidRPr="00AA3134">
        <w:rPr>
          <w:rFonts w:cs="Arial"/>
          <w:color w:val="auto"/>
          <w:szCs w:val="24"/>
          <w:lang w:val="de-DE" w:eastAsia="de-DE"/>
        </w:rPr>
        <w:t>de</w:t>
      </w:r>
      <w:r w:rsidR="00B9377B">
        <w:rPr>
          <w:rFonts w:cs="Arial"/>
          <w:color w:val="auto"/>
          <w:szCs w:val="24"/>
          <w:lang w:val="de-DE" w:eastAsia="de-DE"/>
        </w:rPr>
        <w:t>n</w:t>
      </w:r>
      <w:r w:rsidR="00EA19E7">
        <w:rPr>
          <w:rFonts w:cs="Arial"/>
          <w:color w:val="auto"/>
          <w:szCs w:val="24"/>
          <w:lang w:val="de-DE" w:eastAsia="de-DE"/>
        </w:rPr>
        <w:t xml:space="preserve"> </w:t>
      </w:r>
      <w:r w:rsidR="00480FA0" w:rsidRPr="00AA3134">
        <w:rPr>
          <w:rFonts w:cs="Arial"/>
          <w:color w:val="auto"/>
          <w:szCs w:val="24"/>
          <w:lang w:val="de-DE" w:eastAsia="de-DE"/>
        </w:rPr>
        <w:t>Anspruch von NTT DATA, Mobilitäts</w:t>
      </w:r>
      <w:r w:rsidR="00B45833">
        <w:rPr>
          <w:rFonts w:cs="Arial"/>
          <w:color w:val="auto"/>
          <w:szCs w:val="24"/>
          <w:lang w:val="de-DE" w:eastAsia="de-DE"/>
        </w:rPr>
        <w:t>-L</w:t>
      </w:r>
      <w:r w:rsidR="00480FA0" w:rsidRPr="00AA3134">
        <w:rPr>
          <w:rFonts w:cs="Arial"/>
          <w:color w:val="auto"/>
          <w:szCs w:val="24"/>
          <w:lang w:val="de-DE" w:eastAsia="de-DE"/>
        </w:rPr>
        <w:t xml:space="preserve">ösungen nicht nur für heutige Anforderungen zu entwickeln, sondern auch für die Bedürfnisse der nächsten Generation. </w:t>
      </w:r>
    </w:p>
    <w:p w14:paraId="0DFFED8D" w14:textId="3B6D4386" w:rsidR="00EB4076" w:rsidRDefault="008978FD">
      <w:pPr>
        <w:spacing w:before="100" w:beforeAutospacing="1" w:after="100" w:afterAutospacing="1"/>
        <w:ind w:right="1417"/>
        <w:jc w:val="both"/>
        <w:rPr>
          <w:rFonts w:cs="Arial"/>
          <w:color w:val="auto"/>
          <w:szCs w:val="24"/>
          <w:lang w:val="de-DE" w:eastAsia="de-DE"/>
        </w:rPr>
      </w:pPr>
      <w:r w:rsidRPr="00FC51E5">
        <w:rPr>
          <w:rFonts w:cs="Arial"/>
          <w:color w:val="000000" w:themeColor="text1"/>
          <w:szCs w:val="24"/>
          <w:lang w:val="de-DE" w:eastAsia="de-DE"/>
        </w:rPr>
        <w:t>NXT</w:t>
      </w:r>
      <w:r w:rsidR="005B0E69" w:rsidRPr="00FC51E5">
        <w:rPr>
          <w:rFonts w:cs="Arial"/>
          <w:color w:val="000000" w:themeColor="text1"/>
          <w:szCs w:val="24"/>
          <w:lang w:val="de-DE" w:eastAsia="de-DE"/>
        </w:rPr>
        <w:t>-Mobility</w:t>
      </w:r>
      <w:r w:rsidRPr="00AA3134">
        <w:rPr>
          <w:rFonts w:cs="Arial"/>
          <w:color w:val="000000" w:themeColor="text1"/>
          <w:szCs w:val="24"/>
          <w:lang w:val="de-DE" w:eastAsia="de-DE"/>
        </w:rPr>
        <w:t xml:space="preserve"> ist </w:t>
      </w:r>
      <w:r w:rsidR="002213A2" w:rsidRPr="00AA3134">
        <w:rPr>
          <w:rFonts w:cs="Arial"/>
          <w:color w:val="000000" w:themeColor="text1"/>
          <w:szCs w:val="24"/>
          <w:lang w:val="de-DE" w:eastAsia="de-DE"/>
        </w:rPr>
        <w:t>ein Beispiel</w:t>
      </w:r>
      <w:r w:rsidRPr="00AA3134">
        <w:rPr>
          <w:rFonts w:cs="Arial"/>
          <w:color w:val="000000" w:themeColor="text1"/>
          <w:szCs w:val="24"/>
          <w:lang w:val="de-DE" w:eastAsia="de-DE"/>
        </w:rPr>
        <w:t xml:space="preserve"> der </w:t>
      </w:r>
      <w:r w:rsidR="002213A2" w:rsidRPr="00AA3134">
        <w:rPr>
          <w:rFonts w:cs="Arial"/>
          <w:color w:val="000000" w:themeColor="text1"/>
          <w:szCs w:val="24"/>
          <w:lang w:val="de-DE" w:eastAsia="de-DE"/>
        </w:rPr>
        <w:t>intelligenten</w:t>
      </w:r>
      <w:r w:rsidR="00CB1FE3">
        <w:rPr>
          <w:rFonts w:cs="Arial"/>
          <w:color w:val="000000" w:themeColor="text1"/>
          <w:szCs w:val="24"/>
          <w:lang w:val="de-DE" w:eastAsia="de-DE"/>
        </w:rPr>
        <w:t xml:space="preserve"> und</w:t>
      </w:r>
      <w:r w:rsidR="002213A2" w:rsidRPr="00AA3134">
        <w:rPr>
          <w:rFonts w:cs="Arial"/>
          <w:color w:val="000000" w:themeColor="text1"/>
          <w:szCs w:val="24"/>
          <w:lang w:val="de-DE" w:eastAsia="de-DE"/>
        </w:rPr>
        <w:t xml:space="preserve"> integrierten Lösungen, die durch die weltweite </w:t>
      </w:r>
      <w:r w:rsidRPr="00AA3134">
        <w:rPr>
          <w:rFonts w:cs="Arial"/>
          <w:color w:val="000000" w:themeColor="text1"/>
          <w:szCs w:val="24"/>
          <w:lang w:val="de-DE" w:eastAsia="de-DE"/>
        </w:rPr>
        <w:t xml:space="preserve">Forschungs- und Entwicklungsarbeit </w:t>
      </w:r>
      <w:r w:rsidR="002213A2" w:rsidRPr="00AA3134">
        <w:rPr>
          <w:rFonts w:cs="Arial"/>
          <w:color w:val="000000" w:themeColor="text1"/>
          <w:szCs w:val="24"/>
          <w:lang w:val="de-DE" w:eastAsia="de-DE"/>
        </w:rPr>
        <w:t>der</w:t>
      </w:r>
      <w:r w:rsidRPr="00AA3134">
        <w:rPr>
          <w:rFonts w:cs="Arial"/>
          <w:color w:val="000000" w:themeColor="text1"/>
          <w:szCs w:val="24"/>
          <w:lang w:val="de-DE" w:eastAsia="de-DE"/>
        </w:rPr>
        <w:t xml:space="preserve"> NTT DATA</w:t>
      </w:r>
      <w:r w:rsidR="00C516A2">
        <w:rPr>
          <w:rFonts w:cs="Arial"/>
          <w:color w:val="000000" w:themeColor="text1"/>
          <w:szCs w:val="24"/>
          <w:lang w:val="de-DE" w:eastAsia="de-DE"/>
        </w:rPr>
        <w:t xml:space="preserve"> </w:t>
      </w:r>
      <w:r w:rsidR="002213A2" w:rsidRPr="00AA3134">
        <w:rPr>
          <w:rFonts w:cs="Arial"/>
          <w:color w:val="000000" w:themeColor="text1"/>
          <w:szCs w:val="24"/>
          <w:lang w:val="de-DE" w:eastAsia="de-DE"/>
        </w:rPr>
        <w:t xml:space="preserve">erarbeitet werden. </w:t>
      </w:r>
      <w:r w:rsidR="007D4F80" w:rsidRPr="00AA3134">
        <w:rPr>
          <w:rFonts w:cs="Arial"/>
          <w:color w:val="000000" w:themeColor="text1"/>
          <w:szCs w:val="24"/>
          <w:lang w:val="de-DE" w:eastAsia="de-DE"/>
        </w:rPr>
        <w:t>Konkret umfasst es derzeit zwei</w:t>
      </w:r>
      <w:r w:rsidR="00480FA0" w:rsidRPr="00AA3134">
        <w:rPr>
          <w:rFonts w:cs="Arial"/>
          <w:color w:val="000000" w:themeColor="text1"/>
          <w:szCs w:val="24"/>
          <w:lang w:val="de-DE" w:eastAsia="de-DE"/>
        </w:rPr>
        <w:t xml:space="preserve"> </w:t>
      </w:r>
      <w:r w:rsidR="00CB1FE3">
        <w:rPr>
          <w:rFonts w:cs="Arial"/>
          <w:color w:val="000000" w:themeColor="text1"/>
          <w:szCs w:val="24"/>
          <w:lang w:val="de-DE" w:eastAsia="de-DE"/>
        </w:rPr>
        <w:t>Anwendungen</w:t>
      </w:r>
      <w:r w:rsidR="00480FA0" w:rsidRPr="00AA3134">
        <w:rPr>
          <w:rFonts w:cs="Arial"/>
          <w:color w:val="000000" w:themeColor="text1"/>
          <w:szCs w:val="24"/>
          <w:lang w:val="de-DE" w:eastAsia="de-DE"/>
        </w:rPr>
        <w:t xml:space="preserve">: </w:t>
      </w:r>
      <w:r w:rsidR="00480FA0" w:rsidRPr="00FC51E5">
        <w:rPr>
          <w:rFonts w:cs="Arial"/>
          <w:color w:val="000000" w:themeColor="text1"/>
          <w:szCs w:val="24"/>
          <w:lang w:val="de-DE" w:eastAsia="de-DE"/>
        </w:rPr>
        <w:t>NXT-Mobility charge</w:t>
      </w:r>
      <w:r w:rsidR="00480FA0" w:rsidRPr="00AA3134">
        <w:rPr>
          <w:rFonts w:cs="Arial"/>
          <w:color w:val="000000" w:themeColor="text1"/>
          <w:szCs w:val="24"/>
          <w:lang w:val="de-DE" w:eastAsia="de-DE"/>
        </w:rPr>
        <w:t xml:space="preserve"> </w:t>
      </w:r>
      <w:r w:rsidR="00CB1FE3">
        <w:rPr>
          <w:rFonts w:cs="Arial"/>
          <w:color w:val="000000" w:themeColor="text1"/>
          <w:szCs w:val="24"/>
          <w:lang w:val="de-DE" w:eastAsia="de-DE"/>
        </w:rPr>
        <w:t>als</w:t>
      </w:r>
      <w:r w:rsidR="00C516A2">
        <w:rPr>
          <w:rFonts w:cs="Arial"/>
          <w:color w:val="000000" w:themeColor="text1"/>
          <w:szCs w:val="24"/>
          <w:lang w:val="de-DE" w:eastAsia="de-DE"/>
        </w:rPr>
        <w:t xml:space="preserve"> ein </w:t>
      </w:r>
      <w:r w:rsidR="00480FA0" w:rsidRPr="00AA3134">
        <w:rPr>
          <w:rFonts w:cs="Arial"/>
          <w:color w:val="000000" w:themeColor="text1"/>
          <w:szCs w:val="24"/>
          <w:lang w:val="de-DE" w:eastAsia="de-DE"/>
        </w:rPr>
        <w:t>Management-System für</w:t>
      </w:r>
      <w:r w:rsidR="00480FA0">
        <w:rPr>
          <w:rFonts w:cs="Arial"/>
          <w:color w:val="000000" w:themeColor="text1"/>
          <w:szCs w:val="24"/>
          <w:lang w:val="de-DE" w:eastAsia="de-DE"/>
        </w:rPr>
        <w:t xml:space="preserve"> Ladeinfrastruktur</w:t>
      </w:r>
      <w:r w:rsidR="00C516A2">
        <w:rPr>
          <w:rFonts w:cs="Arial"/>
          <w:color w:val="000000" w:themeColor="text1"/>
          <w:szCs w:val="24"/>
          <w:lang w:val="de-DE" w:eastAsia="de-DE"/>
        </w:rPr>
        <w:t>en zur Förderung der Elektromobilität und</w:t>
      </w:r>
      <w:r w:rsidR="00EA19E7">
        <w:rPr>
          <w:rFonts w:cs="Arial"/>
          <w:color w:val="000000" w:themeColor="text1"/>
          <w:szCs w:val="24"/>
          <w:lang w:val="de-DE" w:eastAsia="de-DE"/>
        </w:rPr>
        <w:t xml:space="preserve"> </w:t>
      </w:r>
      <w:r w:rsidR="00480FA0" w:rsidRPr="00FC51E5">
        <w:rPr>
          <w:rFonts w:cs="Arial"/>
          <w:color w:val="000000" w:themeColor="text1"/>
          <w:szCs w:val="24"/>
          <w:lang w:val="de-DE" w:eastAsia="de-DE"/>
        </w:rPr>
        <w:t>NXT-Mobility share</w:t>
      </w:r>
      <w:r w:rsidR="00480FA0">
        <w:rPr>
          <w:rFonts w:cs="Arial"/>
          <w:color w:val="000000" w:themeColor="text1"/>
          <w:szCs w:val="24"/>
          <w:lang w:val="de-DE" w:eastAsia="de-DE"/>
        </w:rPr>
        <w:t xml:space="preserve"> </w:t>
      </w:r>
      <w:r w:rsidR="00623EC0">
        <w:rPr>
          <w:rFonts w:cs="Arial"/>
          <w:color w:val="000000" w:themeColor="text1"/>
          <w:szCs w:val="24"/>
          <w:lang w:val="de-DE" w:eastAsia="de-DE"/>
        </w:rPr>
        <w:t xml:space="preserve">als </w:t>
      </w:r>
      <w:r w:rsidR="00C516A2">
        <w:rPr>
          <w:rFonts w:cs="Arial"/>
          <w:color w:val="000000" w:themeColor="text1"/>
          <w:szCs w:val="24"/>
          <w:lang w:val="de-DE" w:eastAsia="de-DE"/>
        </w:rPr>
        <w:t xml:space="preserve">eine intelligente </w:t>
      </w:r>
      <w:r w:rsidR="000B4855" w:rsidRPr="000B4855">
        <w:rPr>
          <w:rFonts w:cs="Arial"/>
          <w:color w:val="000000" w:themeColor="text1"/>
          <w:szCs w:val="24"/>
          <w:lang w:val="de-DE" w:eastAsia="de-DE"/>
        </w:rPr>
        <w:t>Lösung für Carsharing-Anbieter</w:t>
      </w:r>
      <w:r w:rsidR="006E1B63">
        <w:rPr>
          <w:rFonts w:cs="Arial"/>
          <w:color w:val="000000" w:themeColor="text1"/>
          <w:szCs w:val="24"/>
          <w:lang w:val="de-DE" w:eastAsia="de-DE"/>
        </w:rPr>
        <w:t xml:space="preserve">. </w:t>
      </w:r>
      <w:r w:rsidR="00480FA0" w:rsidRPr="00FC51E5">
        <w:rPr>
          <w:rFonts w:cs="Arial"/>
          <w:color w:val="000000" w:themeColor="text1"/>
          <w:szCs w:val="24"/>
          <w:lang w:val="de-DE" w:eastAsia="de-DE"/>
        </w:rPr>
        <w:t>NXT-Mobility</w:t>
      </w:r>
      <w:r w:rsidR="00480FA0">
        <w:rPr>
          <w:rFonts w:cs="Arial"/>
          <w:color w:val="000000" w:themeColor="text1"/>
          <w:szCs w:val="24"/>
          <w:lang w:val="de-DE" w:eastAsia="de-DE"/>
        </w:rPr>
        <w:t xml:space="preserve"> </w:t>
      </w:r>
      <w:r w:rsidR="00115E2E">
        <w:rPr>
          <w:rFonts w:cs="Arial"/>
          <w:color w:val="000000" w:themeColor="text1"/>
          <w:szCs w:val="24"/>
          <w:lang w:val="de-DE" w:eastAsia="de-DE"/>
        </w:rPr>
        <w:t>basiert</w:t>
      </w:r>
      <w:r w:rsidR="00C516A2">
        <w:rPr>
          <w:rFonts w:cs="Arial"/>
          <w:color w:val="000000" w:themeColor="text1"/>
          <w:szCs w:val="24"/>
          <w:lang w:val="de-DE" w:eastAsia="de-DE"/>
        </w:rPr>
        <w:t xml:space="preserve"> </w:t>
      </w:r>
      <w:r w:rsidR="00115E2E">
        <w:rPr>
          <w:rFonts w:cs="Arial"/>
          <w:color w:val="000000" w:themeColor="text1"/>
          <w:szCs w:val="24"/>
          <w:lang w:val="de-DE" w:eastAsia="de-DE"/>
        </w:rPr>
        <w:t xml:space="preserve">auf </w:t>
      </w:r>
      <w:r w:rsidR="00C516A2">
        <w:rPr>
          <w:rFonts w:cs="Arial"/>
          <w:color w:val="000000" w:themeColor="text1"/>
          <w:szCs w:val="24"/>
          <w:lang w:val="de-DE" w:eastAsia="de-DE"/>
        </w:rPr>
        <w:t>eine</w:t>
      </w:r>
      <w:r w:rsidR="00115E2E">
        <w:rPr>
          <w:rFonts w:cs="Arial"/>
          <w:color w:val="000000" w:themeColor="text1"/>
          <w:szCs w:val="24"/>
          <w:lang w:val="de-DE" w:eastAsia="de-DE"/>
        </w:rPr>
        <w:t>r</w:t>
      </w:r>
      <w:r w:rsidR="00480FA0">
        <w:rPr>
          <w:rFonts w:cs="Arial"/>
          <w:color w:val="000000" w:themeColor="text1"/>
          <w:szCs w:val="24"/>
          <w:lang w:val="de-DE" w:eastAsia="de-DE"/>
        </w:rPr>
        <w:t xml:space="preserve"> neu entwickelte</w:t>
      </w:r>
      <w:r w:rsidR="00115E2E">
        <w:rPr>
          <w:rFonts w:cs="Arial"/>
          <w:color w:val="000000" w:themeColor="text1"/>
          <w:szCs w:val="24"/>
          <w:lang w:val="de-DE" w:eastAsia="de-DE"/>
        </w:rPr>
        <w:t>n</w:t>
      </w:r>
      <w:r w:rsidR="00480FA0">
        <w:rPr>
          <w:rFonts w:cs="Arial"/>
          <w:color w:val="000000" w:themeColor="text1"/>
          <w:szCs w:val="24"/>
          <w:lang w:val="de-DE" w:eastAsia="de-DE"/>
        </w:rPr>
        <w:t xml:space="preserve"> Technologie-Plattform, die auf einer modularen und skalierbaren Microservice-Architektur beruht. Mit dieser State-of-the-Art-Technologie können Features flexibel ergänzt oder angepasst und somit</w:t>
      </w:r>
      <w:r w:rsidR="00480FA0">
        <w:rPr>
          <w:color w:val="auto"/>
          <w:lang w:val="de-DE"/>
        </w:rPr>
        <w:t xml:space="preserve"> Angebot und Services individuell erweitert werden</w:t>
      </w:r>
      <w:r w:rsidR="00480FA0">
        <w:rPr>
          <w:lang w:val="de-DE"/>
        </w:rPr>
        <w:t xml:space="preserve">. </w:t>
      </w:r>
      <w:r w:rsidR="00131732">
        <w:rPr>
          <w:rFonts w:cs="Arial"/>
          <w:color w:val="000000" w:themeColor="text1"/>
          <w:szCs w:val="24"/>
          <w:lang w:val="de-DE" w:eastAsia="de-DE"/>
        </w:rPr>
        <w:t xml:space="preserve">Weitere Module der </w:t>
      </w:r>
      <w:r w:rsidR="00131732" w:rsidRPr="00FC51E5">
        <w:rPr>
          <w:rFonts w:cs="Arial"/>
          <w:color w:val="000000" w:themeColor="text1"/>
          <w:szCs w:val="24"/>
          <w:lang w:val="de-DE" w:eastAsia="de-DE"/>
        </w:rPr>
        <w:t xml:space="preserve">NXT-Mobility </w:t>
      </w:r>
      <w:r w:rsidR="00131732">
        <w:rPr>
          <w:rFonts w:cs="Arial"/>
          <w:color w:val="000000" w:themeColor="text1"/>
          <w:szCs w:val="24"/>
          <w:lang w:val="de-DE" w:eastAsia="de-DE"/>
        </w:rPr>
        <w:t>Familie sind bereits in Planung und werden zusätzliche Mobilitätssegmente bedienen.</w:t>
      </w:r>
    </w:p>
    <w:p w14:paraId="2E490574" w14:textId="0BC29D8B" w:rsidR="00D07631" w:rsidRDefault="00480FA0">
      <w:pPr>
        <w:spacing w:before="100" w:beforeAutospacing="1" w:after="100" w:afterAutospacing="1"/>
        <w:ind w:right="1417"/>
        <w:jc w:val="both"/>
        <w:rPr>
          <w:rFonts w:cs="Arial"/>
          <w:color w:val="000000" w:themeColor="text1"/>
          <w:lang w:val="de-DE"/>
        </w:rPr>
      </w:pPr>
      <w:r>
        <w:rPr>
          <w:rFonts w:cs="Arial"/>
          <w:color w:val="000000" w:themeColor="text1"/>
          <w:lang w:val="de-DE"/>
        </w:rPr>
        <w:t xml:space="preserve">„NTT DATA steht </w:t>
      </w:r>
      <w:r w:rsidR="00D07631">
        <w:rPr>
          <w:rFonts w:cs="Arial"/>
          <w:color w:val="000000" w:themeColor="text1"/>
          <w:lang w:val="de-DE"/>
        </w:rPr>
        <w:t>hier einerseits</w:t>
      </w:r>
      <w:r>
        <w:rPr>
          <w:rFonts w:cs="Arial"/>
          <w:color w:val="000000" w:themeColor="text1"/>
          <w:lang w:val="de-DE"/>
        </w:rPr>
        <w:t xml:space="preserve"> für bereits verfügbare Lösungen und Services, die wir seit mehr als zehn Jahren erfolgreich realisieren</w:t>
      </w:r>
      <w:r w:rsidR="00D07631">
        <w:rPr>
          <w:rFonts w:cs="Arial"/>
          <w:color w:val="000000" w:themeColor="text1"/>
          <w:lang w:val="de-DE"/>
        </w:rPr>
        <w:t>. Andererseits bieten wir mi</w:t>
      </w:r>
      <w:r w:rsidR="00FE406C">
        <w:rPr>
          <w:rFonts w:cs="Arial"/>
          <w:color w:val="000000" w:themeColor="text1"/>
          <w:lang w:val="de-DE"/>
        </w:rPr>
        <w:t>t</w:t>
      </w:r>
      <w:r w:rsidR="00D07631">
        <w:rPr>
          <w:rFonts w:cs="Arial"/>
          <w:color w:val="000000" w:themeColor="text1"/>
          <w:lang w:val="de-DE"/>
        </w:rPr>
        <w:t xml:space="preserve"> </w:t>
      </w:r>
      <w:r w:rsidR="00D07631" w:rsidRPr="00FC51E5">
        <w:rPr>
          <w:rFonts w:cs="Arial"/>
          <w:color w:val="000000" w:themeColor="text1"/>
          <w:lang w:val="de-DE"/>
        </w:rPr>
        <w:t>NXT-Mobility</w:t>
      </w:r>
      <w:r w:rsidR="00D07631">
        <w:rPr>
          <w:rFonts w:cs="Arial"/>
          <w:color w:val="000000" w:themeColor="text1"/>
          <w:lang w:val="de-DE"/>
        </w:rPr>
        <w:t xml:space="preserve"> </w:t>
      </w:r>
      <w:r>
        <w:rPr>
          <w:rFonts w:cs="Arial"/>
          <w:color w:val="000000" w:themeColor="text1"/>
          <w:lang w:val="de-DE"/>
        </w:rPr>
        <w:t xml:space="preserve">vor allem auch Technologien </w:t>
      </w:r>
      <w:r w:rsidR="00D07631">
        <w:rPr>
          <w:rFonts w:cs="Arial"/>
          <w:color w:val="000000" w:themeColor="text1"/>
          <w:lang w:val="de-DE"/>
        </w:rPr>
        <w:t xml:space="preserve">und zukunftsweisende Lösungen </w:t>
      </w:r>
      <w:r>
        <w:rPr>
          <w:rFonts w:cs="Arial"/>
          <w:color w:val="000000" w:themeColor="text1"/>
          <w:lang w:val="de-DE"/>
        </w:rPr>
        <w:t xml:space="preserve">der nächsten Generation“, </w:t>
      </w:r>
      <w:r w:rsidR="00FE406C">
        <w:rPr>
          <w:rFonts w:cs="Arial"/>
          <w:color w:val="000000" w:themeColor="text1"/>
          <w:lang w:val="de-DE"/>
        </w:rPr>
        <w:t>sagt</w:t>
      </w:r>
      <w:r w:rsidR="006B09C9">
        <w:rPr>
          <w:rFonts w:cs="Arial"/>
          <w:color w:val="000000" w:themeColor="text1"/>
          <w:lang w:val="de-DE"/>
        </w:rPr>
        <w:t xml:space="preserve"> Ahmet Do</w:t>
      </w:r>
      <w:r w:rsidR="000B4C11" w:rsidRPr="000B4C11">
        <w:rPr>
          <w:rFonts w:cs="Arial"/>
          <w:color w:val="000000" w:themeColor="text1"/>
          <w:lang w:val="de-DE"/>
        </w:rPr>
        <w:t>ğ</w:t>
      </w:r>
      <w:r w:rsidR="006B09C9">
        <w:rPr>
          <w:rFonts w:cs="Arial"/>
          <w:color w:val="000000" w:themeColor="text1"/>
          <w:lang w:val="de-DE"/>
        </w:rPr>
        <w:t>an, Head of NXT Mobility, NTT DATA EMEA Ltd.</w:t>
      </w:r>
      <w:r>
        <w:rPr>
          <w:rFonts w:cs="Arial"/>
          <w:color w:val="000000" w:themeColor="text1"/>
          <w:lang w:val="de-DE"/>
        </w:rPr>
        <w:t xml:space="preserve"> </w:t>
      </w:r>
      <w:r w:rsidR="00FC51E5">
        <w:rPr>
          <w:rFonts w:cs="Arial"/>
          <w:color w:val="000000" w:themeColor="text1"/>
          <w:lang w:val="de-DE"/>
        </w:rPr>
        <w:t xml:space="preserve">Mit der Linz AG, die bereits eine bewährte NTT DATA Lösung in Betrieb hat, geht das Unternehmen jetzt mit </w:t>
      </w:r>
      <w:r w:rsidR="00FC51E5" w:rsidRPr="00FC51E5">
        <w:rPr>
          <w:rFonts w:cs="Arial"/>
          <w:color w:val="000000" w:themeColor="text1"/>
          <w:lang w:val="de-DE"/>
        </w:rPr>
        <w:t>NXT-Mobility charge</w:t>
      </w:r>
      <w:r w:rsidR="00FC51E5">
        <w:rPr>
          <w:rFonts w:cs="Arial"/>
          <w:color w:val="000000" w:themeColor="text1"/>
          <w:lang w:val="de-DE"/>
        </w:rPr>
        <w:t xml:space="preserve"> in die Pilotierungsphase. </w:t>
      </w:r>
      <w:r w:rsidR="00115F85">
        <w:rPr>
          <w:rFonts w:cs="Arial"/>
          <w:color w:val="000000" w:themeColor="text1"/>
          <w:lang w:val="de-DE"/>
        </w:rPr>
        <w:t>Gerald Mayrhofer, Produktmanager</w:t>
      </w:r>
      <w:r w:rsidR="007D1776">
        <w:rPr>
          <w:rFonts w:cs="Arial"/>
          <w:color w:val="000000" w:themeColor="text1"/>
          <w:lang w:val="de-DE"/>
        </w:rPr>
        <w:t xml:space="preserve"> </w:t>
      </w:r>
      <w:r w:rsidR="00B45833">
        <w:rPr>
          <w:rFonts w:cs="Arial"/>
          <w:color w:val="000000" w:themeColor="text1"/>
          <w:lang w:val="de-DE"/>
        </w:rPr>
        <w:t xml:space="preserve">der </w:t>
      </w:r>
      <w:r w:rsidR="007D1776">
        <w:rPr>
          <w:rFonts w:cs="Arial"/>
          <w:color w:val="000000" w:themeColor="text1"/>
          <w:lang w:val="de-DE"/>
        </w:rPr>
        <w:t>Linz AG</w:t>
      </w:r>
      <w:r w:rsidR="00317384">
        <w:rPr>
          <w:rFonts w:cs="Arial"/>
          <w:color w:val="000000" w:themeColor="text1"/>
          <w:lang w:val="de-DE"/>
        </w:rPr>
        <w:t>,</w:t>
      </w:r>
      <w:r w:rsidR="007D1776">
        <w:rPr>
          <w:rFonts w:cs="Arial"/>
          <w:color w:val="000000" w:themeColor="text1"/>
          <w:lang w:val="de-DE"/>
        </w:rPr>
        <w:t xml:space="preserve"> erklärt: „</w:t>
      </w:r>
      <w:r w:rsidR="007D1776" w:rsidRPr="007D1776">
        <w:rPr>
          <w:rFonts w:cs="Arial"/>
          <w:color w:val="000000" w:themeColor="text1"/>
          <w:lang w:val="de-DE"/>
        </w:rPr>
        <w:t>Wir möchten sowohl unseren Kunden als auch unseren Mitarbeitern verlässliche und moderne Mobilitätsdienstleistungen anbieten. Mit NTT DATA haben wir einen Partner gewonnen, der uns dabei unterstützt</w:t>
      </w:r>
      <w:r w:rsidR="005456B4">
        <w:rPr>
          <w:rFonts w:cs="Arial"/>
          <w:color w:val="000000" w:themeColor="text1"/>
          <w:lang w:val="de-DE"/>
        </w:rPr>
        <w:t>,</w:t>
      </w:r>
      <w:r w:rsidR="007D1776" w:rsidRPr="007D1776">
        <w:rPr>
          <w:rFonts w:cs="Arial"/>
          <w:color w:val="000000" w:themeColor="text1"/>
          <w:lang w:val="de-DE"/>
        </w:rPr>
        <w:t xml:space="preserve"> ein Ladesäulenmanagement-System für unsere Mitarbeiter bereitzustellen. Besonders überzeugt hat uns zum einen die innovative NXT-Mobility charge Lösung und zum anderen die kompetente und umfassende Beratung der NTT DATA.“</w:t>
      </w:r>
    </w:p>
    <w:p w14:paraId="4262F4B4" w14:textId="4EF33741" w:rsidR="00EB4076" w:rsidRDefault="00D07631">
      <w:pPr>
        <w:spacing w:before="100" w:beforeAutospacing="1" w:after="100" w:afterAutospacing="1"/>
        <w:ind w:right="1417"/>
        <w:jc w:val="both"/>
        <w:rPr>
          <w:rFonts w:cs="Arial"/>
          <w:color w:val="000000" w:themeColor="text1"/>
          <w:lang w:val="de-DE"/>
        </w:rPr>
      </w:pPr>
      <w:r>
        <w:rPr>
          <w:rFonts w:cs="Arial"/>
          <w:color w:val="000000" w:themeColor="text1"/>
          <w:lang w:val="de-DE"/>
        </w:rPr>
        <w:t xml:space="preserve">NTT DATA </w:t>
      </w:r>
      <w:r w:rsidR="00666476">
        <w:rPr>
          <w:rFonts w:cs="Arial"/>
          <w:color w:val="000000" w:themeColor="text1"/>
          <w:lang w:val="de-DE"/>
        </w:rPr>
        <w:t>forsch</w:t>
      </w:r>
      <w:r>
        <w:rPr>
          <w:rFonts w:cs="Arial"/>
          <w:color w:val="000000" w:themeColor="text1"/>
          <w:lang w:val="de-DE"/>
        </w:rPr>
        <w:t>t</w:t>
      </w:r>
      <w:r w:rsidR="00666476">
        <w:rPr>
          <w:rFonts w:cs="Arial"/>
          <w:color w:val="000000" w:themeColor="text1"/>
          <w:lang w:val="de-DE"/>
        </w:rPr>
        <w:t xml:space="preserve"> an Lösungen und Entwicklungen </w:t>
      </w:r>
      <w:r>
        <w:rPr>
          <w:rFonts w:cs="Arial"/>
          <w:color w:val="000000" w:themeColor="text1"/>
          <w:lang w:val="de-DE"/>
        </w:rPr>
        <w:t xml:space="preserve">im Bereich Mobility </w:t>
      </w:r>
      <w:r w:rsidR="00666476">
        <w:rPr>
          <w:rFonts w:cs="Arial"/>
          <w:color w:val="000000" w:themeColor="text1"/>
          <w:lang w:val="de-DE"/>
        </w:rPr>
        <w:t>für Smart Cities weltweit</w:t>
      </w:r>
      <w:r>
        <w:rPr>
          <w:rFonts w:cs="Arial"/>
          <w:color w:val="000000" w:themeColor="text1"/>
          <w:lang w:val="de-DE"/>
        </w:rPr>
        <w:t>. So prognostiziert der IT-</w:t>
      </w:r>
      <w:r w:rsidR="00433E34">
        <w:rPr>
          <w:rFonts w:cs="Arial"/>
          <w:color w:val="000000" w:themeColor="text1"/>
          <w:lang w:val="de-DE"/>
        </w:rPr>
        <w:t>Lösungsanbieter</w:t>
      </w:r>
      <w:r>
        <w:rPr>
          <w:rFonts w:cs="Arial"/>
          <w:color w:val="000000" w:themeColor="text1"/>
          <w:lang w:val="de-DE"/>
        </w:rPr>
        <w:t xml:space="preserve"> </w:t>
      </w:r>
      <w:r w:rsidR="00FE406C">
        <w:rPr>
          <w:rFonts w:cs="Arial"/>
          <w:color w:val="000000" w:themeColor="text1"/>
          <w:lang w:val="de-DE"/>
        </w:rPr>
        <w:t xml:space="preserve">beispielsweise </w:t>
      </w:r>
      <w:r w:rsidRPr="00D07631">
        <w:rPr>
          <w:rFonts w:cs="Arial"/>
          <w:color w:val="000000" w:themeColor="text1"/>
          <w:lang w:val="de-DE"/>
        </w:rPr>
        <w:t>mithilfe von Big Data-Verkehrssimulationstechnologie erfolgreich Verkehrsstaus und entwickelt Lösungen für eine effektivere Steuerung von Verkehrsampeln</w:t>
      </w:r>
      <w:r w:rsidR="00654BD3">
        <w:rPr>
          <w:rFonts w:cs="Arial"/>
          <w:color w:val="000000" w:themeColor="text1"/>
          <w:lang w:val="de-DE"/>
        </w:rPr>
        <w:t xml:space="preserve"> in China</w:t>
      </w:r>
      <w:r w:rsidRPr="00D07631">
        <w:rPr>
          <w:rFonts w:cs="Arial"/>
          <w:color w:val="000000" w:themeColor="text1"/>
          <w:lang w:val="de-DE"/>
        </w:rPr>
        <w:t xml:space="preserve">. </w:t>
      </w:r>
      <w:r w:rsidR="00FE406C">
        <w:rPr>
          <w:rFonts w:cs="Arial"/>
          <w:color w:val="000000" w:themeColor="text1"/>
          <w:lang w:val="de-DE"/>
        </w:rPr>
        <w:t>Dies führt zu</w:t>
      </w:r>
      <w:r w:rsidRPr="00D07631">
        <w:rPr>
          <w:rFonts w:cs="Arial"/>
          <w:color w:val="000000" w:themeColor="text1"/>
          <w:lang w:val="de-DE"/>
        </w:rPr>
        <w:t xml:space="preserve"> weniger Staus und kürzeren Fahrzeiten.</w:t>
      </w:r>
      <w:r w:rsidR="00654BD3">
        <w:rPr>
          <w:rFonts w:cs="Arial"/>
          <w:color w:val="000000" w:themeColor="text1"/>
          <w:lang w:val="de-DE"/>
        </w:rPr>
        <w:t xml:space="preserve"> Smart City Technologien von NTT</w:t>
      </w:r>
      <w:r w:rsidR="00B37ACC">
        <w:rPr>
          <w:rFonts w:cs="Arial"/>
          <w:color w:val="000000" w:themeColor="text1"/>
          <w:lang w:val="de-DE"/>
        </w:rPr>
        <w:t xml:space="preserve"> sollen sich </w:t>
      </w:r>
      <w:r w:rsidR="005B74E0">
        <w:rPr>
          <w:rFonts w:cs="Arial"/>
          <w:color w:val="000000" w:themeColor="text1"/>
          <w:lang w:val="de-DE"/>
        </w:rPr>
        <w:t>ab</w:t>
      </w:r>
      <w:r w:rsidR="00B37ACC">
        <w:rPr>
          <w:rFonts w:cs="Arial"/>
          <w:color w:val="000000" w:themeColor="text1"/>
          <w:lang w:val="de-DE"/>
        </w:rPr>
        <w:t xml:space="preserve"> diesem</w:t>
      </w:r>
      <w:r w:rsidR="005B74E0">
        <w:rPr>
          <w:rFonts w:cs="Arial"/>
          <w:color w:val="000000" w:themeColor="text1"/>
          <w:lang w:val="de-DE"/>
        </w:rPr>
        <w:t xml:space="preserve"> Frühjahr</w:t>
      </w:r>
      <w:r w:rsidR="00B37ACC">
        <w:rPr>
          <w:rFonts w:cs="Arial"/>
          <w:color w:val="000000" w:themeColor="text1"/>
          <w:lang w:val="de-DE"/>
        </w:rPr>
        <w:t xml:space="preserve"> </w:t>
      </w:r>
      <w:r w:rsidR="00654BD3">
        <w:rPr>
          <w:rFonts w:cs="Arial"/>
          <w:color w:val="000000" w:themeColor="text1"/>
          <w:lang w:val="de-DE"/>
        </w:rPr>
        <w:t>ebenfalls in der Pilot</w:t>
      </w:r>
      <w:r w:rsidR="00115E2E">
        <w:rPr>
          <w:rFonts w:cs="Arial"/>
          <w:color w:val="000000" w:themeColor="text1"/>
          <w:lang w:val="de-DE"/>
        </w:rPr>
        <w:t>umsetzungs</w:t>
      </w:r>
      <w:r w:rsidR="00654BD3">
        <w:rPr>
          <w:rFonts w:cs="Arial"/>
          <w:color w:val="000000" w:themeColor="text1"/>
          <w:lang w:val="de-DE"/>
        </w:rPr>
        <w:t xml:space="preserve">phase in Las </w:t>
      </w:r>
      <w:r w:rsidR="00654BD3">
        <w:rPr>
          <w:rFonts w:cs="Arial"/>
          <w:color w:val="000000" w:themeColor="text1"/>
          <w:lang w:val="de-DE"/>
        </w:rPr>
        <w:lastRenderedPageBreak/>
        <w:t>Vegas</w:t>
      </w:r>
      <w:r w:rsidR="00BF2F80">
        <w:rPr>
          <w:rFonts w:cs="Arial"/>
          <w:color w:val="000000" w:themeColor="text1"/>
          <w:lang w:val="de-DE"/>
        </w:rPr>
        <w:t xml:space="preserve"> </w:t>
      </w:r>
      <w:r w:rsidR="00B37ACC">
        <w:rPr>
          <w:rFonts w:cs="Arial"/>
          <w:color w:val="000000" w:themeColor="text1"/>
          <w:lang w:val="de-DE"/>
        </w:rPr>
        <w:t>befinden</w:t>
      </w:r>
      <w:r w:rsidR="00654BD3">
        <w:rPr>
          <w:rFonts w:cs="Arial"/>
          <w:color w:val="000000" w:themeColor="text1"/>
          <w:lang w:val="de-DE"/>
        </w:rPr>
        <w:t>.</w:t>
      </w:r>
      <w:r w:rsidR="00FE406C">
        <w:rPr>
          <w:rFonts w:cs="Arial"/>
          <w:color w:val="000000" w:themeColor="text1"/>
          <w:lang w:val="de-DE"/>
        </w:rPr>
        <w:t xml:space="preserve"> Taxibedarfsprognosen in Echtzeit</w:t>
      </w:r>
      <w:r w:rsidR="00CE1372">
        <w:rPr>
          <w:rFonts w:cs="Arial"/>
          <w:color w:val="000000" w:themeColor="text1"/>
          <w:lang w:val="de-DE"/>
        </w:rPr>
        <w:t xml:space="preserve"> zu erstellen ist eine andere Neuentwicklung.</w:t>
      </w:r>
    </w:p>
    <w:p w14:paraId="695274C1" w14:textId="3EB994A8" w:rsidR="00847628" w:rsidRDefault="00115E2E">
      <w:pPr>
        <w:spacing w:before="100" w:beforeAutospacing="1" w:after="100" w:afterAutospacing="1"/>
        <w:ind w:right="1417"/>
        <w:jc w:val="both"/>
        <w:rPr>
          <w:rFonts w:cs="Arial"/>
          <w:color w:val="000000" w:themeColor="text1"/>
          <w:lang w:val="de-DE"/>
        </w:rPr>
      </w:pPr>
      <w:r>
        <w:rPr>
          <w:rFonts w:cs="Arial"/>
          <w:color w:val="000000" w:themeColor="text1"/>
          <w:lang w:val="de-DE"/>
        </w:rPr>
        <w:t xml:space="preserve">Zudem </w:t>
      </w:r>
      <w:r w:rsidR="00CE1372">
        <w:rPr>
          <w:rFonts w:cs="Arial"/>
          <w:color w:val="000000" w:themeColor="text1"/>
          <w:lang w:val="de-DE"/>
        </w:rPr>
        <w:t>kooperiert</w:t>
      </w:r>
      <w:r>
        <w:rPr>
          <w:rFonts w:cs="Arial"/>
          <w:color w:val="000000" w:themeColor="text1"/>
          <w:lang w:val="de-DE"/>
        </w:rPr>
        <w:t xml:space="preserve"> NTT DATA</w:t>
      </w:r>
      <w:r w:rsidR="00847628">
        <w:rPr>
          <w:rFonts w:cs="Arial"/>
          <w:color w:val="000000" w:themeColor="text1"/>
          <w:lang w:val="de-DE"/>
        </w:rPr>
        <w:t xml:space="preserve"> i</w:t>
      </w:r>
      <w:r w:rsidR="00D33373">
        <w:rPr>
          <w:rFonts w:cs="Arial"/>
          <w:color w:val="000000" w:themeColor="text1"/>
          <w:lang w:val="de-DE"/>
        </w:rPr>
        <w:t>m Bereich der Digitalis</w:t>
      </w:r>
      <w:r>
        <w:rPr>
          <w:rFonts w:cs="Arial"/>
          <w:color w:val="000000" w:themeColor="text1"/>
          <w:lang w:val="de-DE"/>
        </w:rPr>
        <w:t>i</w:t>
      </w:r>
      <w:r w:rsidR="00D33373">
        <w:rPr>
          <w:rFonts w:cs="Arial"/>
          <w:color w:val="000000" w:themeColor="text1"/>
          <w:lang w:val="de-DE"/>
        </w:rPr>
        <w:t xml:space="preserve">erung der Energiewirtschaft und bei der Entwicklung zukunftsorientierter Mobilitätskonzepte für </w:t>
      </w:r>
      <w:r>
        <w:rPr>
          <w:rFonts w:cs="Arial"/>
          <w:color w:val="000000" w:themeColor="text1"/>
          <w:lang w:val="de-DE"/>
        </w:rPr>
        <w:t>die Verkehrsinfrastruktur</w:t>
      </w:r>
      <w:r w:rsidR="00847628">
        <w:rPr>
          <w:rFonts w:cs="Arial"/>
          <w:color w:val="000000" w:themeColor="text1"/>
          <w:lang w:val="de-DE"/>
        </w:rPr>
        <w:t xml:space="preserve"> eng </w:t>
      </w:r>
      <w:r w:rsidR="00CE1372">
        <w:rPr>
          <w:rFonts w:cs="Arial"/>
          <w:color w:val="000000" w:themeColor="text1"/>
          <w:lang w:val="de-DE"/>
        </w:rPr>
        <w:t>mit</w:t>
      </w:r>
      <w:r>
        <w:rPr>
          <w:rFonts w:cs="Arial"/>
          <w:color w:val="000000" w:themeColor="text1"/>
          <w:lang w:val="de-DE"/>
        </w:rPr>
        <w:t xml:space="preserve"> dem IT Dienstleister G</w:t>
      </w:r>
      <w:r w:rsidR="00A167F0">
        <w:rPr>
          <w:rFonts w:cs="Arial"/>
          <w:color w:val="000000" w:themeColor="text1"/>
          <w:lang w:val="de-DE"/>
        </w:rPr>
        <w:t>I</w:t>
      </w:r>
      <w:r>
        <w:rPr>
          <w:rFonts w:cs="Arial"/>
          <w:color w:val="000000" w:themeColor="text1"/>
          <w:lang w:val="de-DE"/>
        </w:rPr>
        <w:t>SA</w:t>
      </w:r>
      <w:r w:rsidR="00847628">
        <w:rPr>
          <w:rFonts w:cs="Arial"/>
          <w:color w:val="000000" w:themeColor="text1"/>
          <w:lang w:val="de-DE"/>
        </w:rPr>
        <w:t xml:space="preserve">. </w:t>
      </w:r>
      <w:r w:rsidR="00CE1372">
        <w:rPr>
          <w:rFonts w:cs="Arial"/>
          <w:color w:val="000000" w:themeColor="text1"/>
          <w:lang w:val="de-DE"/>
        </w:rPr>
        <w:t xml:space="preserve">Als Projektpartner ist </w:t>
      </w:r>
      <w:r w:rsidR="009B4CEB">
        <w:rPr>
          <w:rFonts w:cs="Arial"/>
          <w:color w:val="000000" w:themeColor="text1"/>
          <w:lang w:val="de-DE"/>
        </w:rPr>
        <w:t xml:space="preserve">NTT DATA </w:t>
      </w:r>
      <w:r w:rsidR="00CE1372">
        <w:rPr>
          <w:rFonts w:cs="Arial"/>
          <w:color w:val="000000" w:themeColor="text1"/>
          <w:lang w:val="de-DE"/>
        </w:rPr>
        <w:t>daher</w:t>
      </w:r>
      <w:r w:rsidR="009B4CEB">
        <w:rPr>
          <w:rFonts w:cs="Arial"/>
          <w:color w:val="000000" w:themeColor="text1"/>
          <w:lang w:val="de-DE"/>
        </w:rPr>
        <w:t xml:space="preserve"> Mitaussteller </w:t>
      </w:r>
      <w:r>
        <w:rPr>
          <w:rFonts w:cs="Arial"/>
          <w:color w:val="000000" w:themeColor="text1"/>
          <w:lang w:val="de-DE"/>
        </w:rPr>
        <w:t>von</w:t>
      </w:r>
      <w:r w:rsidR="009B4CEB">
        <w:rPr>
          <w:rFonts w:cs="Arial"/>
          <w:color w:val="000000" w:themeColor="text1"/>
          <w:lang w:val="de-DE"/>
        </w:rPr>
        <w:t xml:space="preserve"> G</w:t>
      </w:r>
      <w:r w:rsidR="00A167F0">
        <w:rPr>
          <w:rFonts w:cs="Arial"/>
          <w:color w:val="000000" w:themeColor="text1"/>
          <w:lang w:val="de-DE"/>
        </w:rPr>
        <w:t>I</w:t>
      </w:r>
      <w:r w:rsidR="009B4CEB">
        <w:rPr>
          <w:rFonts w:cs="Arial"/>
          <w:color w:val="000000" w:themeColor="text1"/>
          <w:lang w:val="de-DE"/>
        </w:rPr>
        <w:t>SA auf der E-</w:t>
      </w:r>
      <w:r w:rsidR="00A167F0">
        <w:rPr>
          <w:rFonts w:cs="Arial"/>
          <w:color w:val="000000" w:themeColor="text1"/>
          <w:lang w:val="de-DE"/>
        </w:rPr>
        <w:t>w</w:t>
      </w:r>
      <w:r w:rsidR="009B4CEB">
        <w:rPr>
          <w:rFonts w:cs="Arial"/>
          <w:color w:val="000000" w:themeColor="text1"/>
          <w:lang w:val="de-DE"/>
        </w:rPr>
        <w:t>orld 2019 vom 5.</w:t>
      </w:r>
      <w:r w:rsidR="00317384">
        <w:rPr>
          <w:rFonts w:cs="Arial"/>
          <w:color w:val="000000" w:themeColor="text1"/>
          <w:lang w:val="de-DE"/>
        </w:rPr>
        <w:t xml:space="preserve"> </w:t>
      </w:r>
      <w:r w:rsidR="00A167F0">
        <w:rPr>
          <w:rFonts w:cs="Arial"/>
          <w:color w:val="000000" w:themeColor="text1"/>
          <w:lang w:val="de-DE"/>
        </w:rPr>
        <w:t>-</w:t>
      </w:r>
      <w:r w:rsidR="00317384">
        <w:rPr>
          <w:rFonts w:cs="Arial"/>
          <w:color w:val="000000" w:themeColor="text1"/>
          <w:lang w:val="de-DE"/>
        </w:rPr>
        <w:t xml:space="preserve"> </w:t>
      </w:r>
      <w:r w:rsidR="009B4CEB">
        <w:rPr>
          <w:rFonts w:cs="Arial"/>
          <w:color w:val="000000" w:themeColor="text1"/>
          <w:lang w:val="de-DE"/>
        </w:rPr>
        <w:t>7</w:t>
      </w:r>
      <w:r w:rsidR="004D02CA">
        <w:rPr>
          <w:rFonts w:cs="Arial"/>
          <w:color w:val="000000" w:themeColor="text1"/>
          <w:lang w:val="de-DE"/>
        </w:rPr>
        <w:t>.</w:t>
      </w:r>
      <w:r w:rsidR="009B4CEB">
        <w:rPr>
          <w:rFonts w:cs="Arial"/>
          <w:color w:val="000000" w:themeColor="text1"/>
          <w:lang w:val="de-DE"/>
        </w:rPr>
        <w:t xml:space="preserve"> Februar in Essen, Halle 3, Stand 348. </w:t>
      </w:r>
    </w:p>
    <w:bookmarkEnd w:id="0"/>
    <w:p w14:paraId="34F19BC8" w14:textId="3DC06827" w:rsidR="00B45833" w:rsidRDefault="00B45833">
      <w:pPr>
        <w:spacing w:before="0" w:after="200" w:line="276" w:lineRule="auto"/>
        <w:jc w:val="both"/>
        <w:rPr>
          <w:rFonts w:cs="Arial"/>
          <w:b/>
          <w:bCs/>
          <w:color w:val="000000" w:themeColor="text1"/>
          <w:sz w:val="22"/>
          <w:lang w:val="de-DE"/>
        </w:rPr>
      </w:pPr>
    </w:p>
    <w:p w14:paraId="19687E35" w14:textId="77777777" w:rsidR="004D02CA" w:rsidRDefault="004D02CA">
      <w:pPr>
        <w:spacing w:before="0" w:after="200" w:line="276" w:lineRule="auto"/>
        <w:jc w:val="both"/>
        <w:rPr>
          <w:rFonts w:cs="Arial"/>
          <w:b/>
          <w:bCs/>
          <w:color w:val="000000" w:themeColor="text1"/>
          <w:sz w:val="22"/>
          <w:lang w:val="de-DE"/>
        </w:rPr>
      </w:pPr>
    </w:p>
    <w:p w14:paraId="6BA84F0C" w14:textId="77777777" w:rsidR="00B45833" w:rsidRDefault="00B45833">
      <w:pPr>
        <w:spacing w:before="0" w:after="200" w:line="276" w:lineRule="auto"/>
        <w:jc w:val="both"/>
        <w:rPr>
          <w:rFonts w:cs="Arial"/>
          <w:b/>
          <w:bCs/>
          <w:color w:val="000000" w:themeColor="text1"/>
          <w:sz w:val="22"/>
          <w:lang w:val="de-DE"/>
        </w:rPr>
      </w:pPr>
    </w:p>
    <w:p w14:paraId="1B560860" w14:textId="33F225FE" w:rsidR="00EB4076" w:rsidRDefault="00480FA0">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0620E68D" w14:textId="77777777" w:rsidR="00CB1FE3" w:rsidRPr="00CB1FE3" w:rsidRDefault="00CB1FE3" w:rsidP="00CB1FE3">
      <w:pPr>
        <w:pStyle w:val="StandardWeb"/>
        <w:ind w:right="1417"/>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Über NTT DATA</w:t>
      </w:r>
    </w:p>
    <w:p w14:paraId="37395EF4" w14:textId="71B47DE1" w:rsidR="00CB1FE3" w:rsidRPr="00CB1FE3" w:rsidRDefault="00CB1FE3" w:rsidP="00CB1FE3">
      <w:pPr>
        <w:pStyle w:val="StandardWeb"/>
        <w:ind w:right="1417"/>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Pr="00CB1FE3">
          <w:rPr>
            <w:rStyle w:val="Hyperlink"/>
            <w:rFonts w:ascii="Arial" w:eastAsiaTheme="minorHAnsi" w:hAnsi="Arial" w:cs="Arial"/>
            <w:sz w:val="20"/>
            <w:szCs w:val="22"/>
            <w:lang w:val="de-DE" w:eastAsia="en-US"/>
          </w:rPr>
          <w:t>de.nttdata.com</w:t>
        </w:r>
      </w:hyperlink>
      <w:r w:rsidR="00D1595B">
        <w:rPr>
          <w:rStyle w:val="Hyperlink"/>
          <w:rFonts w:ascii="Arial" w:eastAsiaTheme="minorHAnsi" w:hAnsi="Arial" w:cs="Arial"/>
          <w:sz w:val="20"/>
          <w:szCs w:val="22"/>
          <w:lang w:val="de-DE" w:eastAsia="en-US"/>
        </w:rPr>
        <w:t>.</w:t>
      </w:r>
    </w:p>
    <w:p w14:paraId="4E8C12CE" w14:textId="1C0961BC" w:rsidR="00EB4076" w:rsidRPr="00CB1FE3" w:rsidRDefault="00CB1FE3" w:rsidP="00CB1FE3">
      <w:pPr>
        <w:pStyle w:val="StandardWeb"/>
        <w:ind w:right="1417"/>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Arkadin, e-shelter, Dimension Data, itelligence, NTT Communications und NTT Security. In Deutschland repräsentiert die NTT Group mit 6.550 Mitarbeitern einen Umsatz von mehr als 1,8 Milliarden Euro. Weitere Informationen zur globalen NTT Group finden Sie auf </w:t>
      </w:r>
      <w:hyperlink r:id="rId9"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6EBA510F" w14:textId="77777777" w:rsidR="000E6652" w:rsidRDefault="000E6652">
      <w:pPr>
        <w:pStyle w:val="StandardWeb"/>
        <w:ind w:right="1417"/>
        <w:jc w:val="both"/>
        <w:rPr>
          <w:rFonts w:ascii="Arial" w:eastAsiaTheme="minorHAnsi" w:hAnsi="Arial" w:cs="Arial"/>
          <w:color w:val="000000" w:themeColor="text1"/>
          <w:sz w:val="20"/>
          <w:szCs w:val="22"/>
          <w:lang w:val="de-DE" w:eastAsia="en-US"/>
        </w:rPr>
      </w:pPr>
    </w:p>
    <w:p w14:paraId="7CC49FB0" w14:textId="77777777" w:rsidR="00EB4076" w:rsidRDefault="00480FA0">
      <w:pPr>
        <w:spacing w:before="0" w:after="200" w:line="276" w:lineRule="auto"/>
        <w:rPr>
          <w:rFonts w:cs="Arial"/>
          <w:b/>
          <w:color w:val="000000" w:themeColor="text1"/>
          <w:lang w:val="de-DE"/>
        </w:rPr>
      </w:pPr>
      <w:r>
        <w:rPr>
          <w:rFonts w:cs="Arial"/>
          <w:b/>
          <w:color w:val="000000" w:themeColor="text1"/>
          <w:lang w:val="de-DE"/>
        </w:rPr>
        <w:t>Pressekontakt:</w:t>
      </w:r>
    </w:p>
    <w:p w14:paraId="1E2F0ADE" w14:textId="77777777" w:rsidR="00B9377B" w:rsidRDefault="00B9377B" w:rsidP="00B9377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0DC097BB" w14:textId="77777777" w:rsidR="00B9377B" w:rsidRDefault="00B9377B" w:rsidP="00B9377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30899370" w14:textId="77777777" w:rsidR="00B9377B" w:rsidRPr="004E1C39" w:rsidRDefault="00B9377B" w:rsidP="00B9377B">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28E9F380" w14:textId="77777777" w:rsidR="00B9377B" w:rsidRPr="004E1C39" w:rsidRDefault="00B9377B" w:rsidP="00B9377B">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322F37BD" w14:textId="77777777" w:rsidR="00B9377B" w:rsidRDefault="00B9377B" w:rsidP="00B9377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p w14:paraId="7FB9F904" w14:textId="7D422C7D" w:rsidR="00EB4076" w:rsidRDefault="00EB4076">
      <w:pPr>
        <w:pStyle w:val="StandardWeb"/>
        <w:spacing w:before="0" w:beforeAutospacing="0" w:after="0" w:afterAutospacing="0"/>
        <w:ind w:right="1417"/>
        <w:rPr>
          <w:rStyle w:val="Kommentarzeichen"/>
          <w:rFonts w:ascii="Arial" w:eastAsiaTheme="minorHAnsi" w:hAnsi="Arial" w:cs="Arial"/>
          <w:color w:val="000000" w:themeColor="text1"/>
          <w:sz w:val="20"/>
          <w:szCs w:val="22"/>
          <w:lang w:val="de-DE" w:eastAsia="en-US"/>
        </w:rPr>
      </w:pPr>
    </w:p>
    <w:sectPr w:rsidR="00EB4076">
      <w:headerReference w:type="default" r:id="rId10"/>
      <w:type w:val="continuous"/>
      <w:pgSz w:w="11906" w:h="16838"/>
      <w:pgMar w:top="3969"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66F8" w14:textId="77777777" w:rsidR="00570D6D" w:rsidRDefault="00570D6D">
      <w:pPr>
        <w:spacing w:before="0" w:after="0"/>
      </w:pPr>
      <w:r>
        <w:separator/>
      </w:r>
    </w:p>
  </w:endnote>
  <w:endnote w:type="continuationSeparator" w:id="0">
    <w:p w14:paraId="08295F7B" w14:textId="77777777" w:rsidR="00570D6D" w:rsidRDefault="00570D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45B6" w14:textId="77777777" w:rsidR="00570D6D" w:rsidRDefault="00570D6D">
      <w:pPr>
        <w:spacing w:before="0" w:after="0"/>
      </w:pPr>
      <w:r>
        <w:separator/>
      </w:r>
    </w:p>
  </w:footnote>
  <w:footnote w:type="continuationSeparator" w:id="0">
    <w:p w14:paraId="57A0D994" w14:textId="77777777" w:rsidR="00570D6D" w:rsidRDefault="00570D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B126" w14:textId="77777777" w:rsidR="00EB4076" w:rsidRDefault="00480FA0">
    <w:pPr>
      <w:pStyle w:val="Kopfzeile"/>
      <w:tabs>
        <w:tab w:val="left" w:pos="1560"/>
      </w:tabs>
    </w:pPr>
    <w:r>
      <w:rPr>
        <w:noProof/>
        <w:lang w:val="de-DE" w:eastAsia="de-DE"/>
      </w:rPr>
      <w:drawing>
        <wp:anchor distT="0" distB="0" distL="114300" distR="114300" simplePos="0" relativeHeight="251660800" behindDoc="0" locked="0" layoutInCell="1" allowOverlap="1" wp14:anchorId="6208A4A6" wp14:editId="00A16E5E">
          <wp:simplePos x="0" y="0"/>
          <wp:positionH relativeFrom="page">
            <wp:align>right</wp:align>
          </wp:positionH>
          <wp:positionV relativeFrom="paragraph">
            <wp:posOffset>-438150</wp:posOffset>
          </wp:positionV>
          <wp:extent cx="1633728" cy="588264"/>
          <wp:effectExtent l="0" t="0" r="508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4C13BB81" wp14:editId="2C0D15EA">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7AE5" w14:textId="77777777" w:rsidR="00EB4076" w:rsidRDefault="00480FA0">
                          <w:pPr>
                            <w:jc w:val="right"/>
                            <w:rPr>
                              <w:b/>
                              <w:color w:val="000000"/>
                              <w:sz w:val="52"/>
                              <w:szCs w:val="52"/>
                              <w:lang w:val="it-IT"/>
                            </w:rPr>
                          </w:pPr>
                          <w:r>
                            <w:rPr>
                              <w:b/>
                              <w:color w:val="000000"/>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3BB81"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33C97AE5" w14:textId="77777777" w:rsidR="00EB4076" w:rsidRDefault="00480FA0">
                    <w:pPr>
                      <w:jc w:val="right"/>
                      <w:rPr>
                        <w:b/>
                        <w:color w:val="000000"/>
                        <w:sz w:val="52"/>
                        <w:szCs w:val="52"/>
                        <w:lang w:val="it-IT"/>
                      </w:rPr>
                    </w:pPr>
                    <w:r>
                      <w:rPr>
                        <w:b/>
                        <w:color w:val="000000"/>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0D0E6CFB" wp14:editId="7D778AC8">
          <wp:simplePos x="0" y="0"/>
          <wp:positionH relativeFrom="column">
            <wp:posOffset>-720090</wp:posOffset>
          </wp:positionH>
          <wp:positionV relativeFrom="paragraph">
            <wp:posOffset>149860</wp:posOffset>
          </wp:positionV>
          <wp:extent cx="847725" cy="2714625"/>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6E14244C" wp14:editId="15C16B6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19F87"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8410DC7" wp14:editId="32BA65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1BB88"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1F1238DF"/>
    <w:multiLevelType w:val="hybridMultilevel"/>
    <w:tmpl w:val="20BAD6BA"/>
    <w:lvl w:ilvl="0" w:tplc="5364A0A8">
      <w:start w:val="1"/>
      <w:numFmt w:val="bullet"/>
      <w:lvlText w:val=""/>
      <w:lvlJc w:val="left"/>
      <w:pPr>
        <w:tabs>
          <w:tab w:val="num" w:pos="720"/>
        </w:tabs>
        <w:ind w:left="720" w:hanging="360"/>
      </w:pPr>
      <w:rPr>
        <w:rFonts w:ascii="Wingdings" w:hAnsi="Wingdings" w:hint="default"/>
      </w:rPr>
    </w:lvl>
    <w:lvl w:ilvl="1" w:tplc="F18C42A8">
      <w:start w:val="1"/>
      <w:numFmt w:val="bullet"/>
      <w:lvlText w:val=""/>
      <w:lvlJc w:val="left"/>
      <w:pPr>
        <w:tabs>
          <w:tab w:val="num" w:pos="1440"/>
        </w:tabs>
        <w:ind w:left="1440" w:hanging="360"/>
      </w:pPr>
      <w:rPr>
        <w:rFonts w:ascii="Wingdings" w:hAnsi="Wingdings" w:hint="default"/>
      </w:rPr>
    </w:lvl>
    <w:lvl w:ilvl="2" w:tplc="71265EF4" w:tentative="1">
      <w:start w:val="1"/>
      <w:numFmt w:val="bullet"/>
      <w:lvlText w:val=""/>
      <w:lvlJc w:val="left"/>
      <w:pPr>
        <w:tabs>
          <w:tab w:val="num" w:pos="2160"/>
        </w:tabs>
        <w:ind w:left="2160" w:hanging="360"/>
      </w:pPr>
      <w:rPr>
        <w:rFonts w:ascii="Wingdings" w:hAnsi="Wingdings" w:hint="default"/>
      </w:rPr>
    </w:lvl>
    <w:lvl w:ilvl="3" w:tplc="37B6A862" w:tentative="1">
      <w:start w:val="1"/>
      <w:numFmt w:val="bullet"/>
      <w:lvlText w:val=""/>
      <w:lvlJc w:val="left"/>
      <w:pPr>
        <w:tabs>
          <w:tab w:val="num" w:pos="2880"/>
        </w:tabs>
        <w:ind w:left="2880" w:hanging="360"/>
      </w:pPr>
      <w:rPr>
        <w:rFonts w:ascii="Wingdings" w:hAnsi="Wingdings" w:hint="default"/>
      </w:rPr>
    </w:lvl>
    <w:lvl w:ilvl="4" w:tplc="55B693A6" w:tentative="1">
      <w:start w:val="1"/>
      <w:numFmt w:val="bullet"/>
      <w:lvlText w:val=""/>
      <w:lvlJc w:val="left"/>
      <w:pPr>
        <w:tabs>
          <w:tab w:val="num" w:pos="3600"/>
        </w:tabs>
        <w:ind w:left="3600" w:hanging="360"/>
      </w:pPr>
      <w:rPr>
        <w:rFonts w:ascii="Wingdings" w:hAnsi="Wingdings" w:hint="default"/>
      </w:rPr>
    </w:lvl>
    <w:lvl w:ilvl="5" w:tplc="ED9E45B4" w:tentative="1">
      <w:start w:val="1"/>
      <w:numFmt w:val="bullet"/>
      <w:lvlText w:val=""/>
      <w:lvlJc w:val="left"/>
      <w:pPr>
        <w:tabs>
          <w:tab w:val="num" w:pos="4320"/>
        </w:tabs>
        <w:ind w:left="4320" w:hanging="360"/>
      </w:pPr>
      <w:rPr>
        <w:rFonts w:ascii="Wingdings" w:hAnsi="Wingdings" w:hint="default"/>
      </w:rPr>
    </w:lvl>
    <w:lvl w:ilvl="6" w:tplc="667E63D2" w:tentative="1">
      <w:start w:val="1"/>
      <w:numFmt w:val="bullet"/>
      <w:lvlText w:val=""/>
      <w:lvlJc w:val="left"/>
      <w:pPr>
        <w:tabs>
          <w:tab w:val="num" w:pos="5040"/>
        </w:tabs>
        <w:ind w:left="5040" w:hanging="360"/>
      </w:pPr>
      <w:rPr>
        <w:rFonts w:ascii="Wingdings" w:hAnsi="Wingdings" w:hint="default"/>
      </w:rPr>
    </w:lvl>
    <w:lvl w:ilvl="7" w:tplc="CA1070AE" w:tentative="1">
      <w:start w:val="1"/>
      <w:numFmt w:val="bullet"/>
      <w:lvlText w:val=""/>
      <w:lvlJc w:val="left"/>
      <w:pPr>
        <w:tabs>
          <w:tab w:val="num" w:pos="5760"/>
        </w:tabs>
        <w:ind w:left="5760" w:hanging="360"/>
      </w:pPr>
      <w:rPr>
        <w:rFonts w:ascii="Wingdings" w:hAnsi="Wingdings" w:hint="default"/>
      </w:rPr>
    </w:lvl>
    <w:lvl w:ilvl="8" w:tplc="1C8802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4CCF727A"/>
    <w:multiLevelType w:val="hybridMultilevel"/>
    <w:tmpl w:val="30C67928"/>
    <w:lvl w:ilvl="0" w:tplc="A4EED49C">
      <w:start w:val="1"/>
      <w:numFmt w:val="bullet"/>
      <w:lvlText w:val=""/>
      <w:lvlJc w:val="left"/>
      <w:pPr>
        <w:tabs>
          <w:tab w:val="num" w:pos="720"/>
        </w:tabs>
        <w:ind w:left="720" w:hanging="360"/>
      </w:pPr>
      <w:rPr>
        <w:rFonts w:ascii="Wingdings" w:hAnsi="Wingdings" w:hint="default"/>
      </w:rPr>
    </w:lvl>
    <w:lvl w:ilvl="1" w:tplc="1EFE7940">
      <w:start w:val="1"/>
      <w:numFmt w:val="bullet"/>
      <w:lvlText w:val=""/>
      <w:lvlJc w:val="left"/>
      <w:pPr>
        <w:tabs>
          <w:tab w:val="num" w:pos="1440"/>
        </w:tabs>
        <w:ind w:left="1440" w:hanging="360"/>
      </w:pPr>
      <w:rPr>
        <w:rFonts w:ascii="Wingdings" w:hAnsi="Wingdings" w:hint="default"/>
      </w:rPr>
    </w:lvl>
    <w:lvl w:ilvl="2" w:tplc="E9C25B76" w:tentative="1">
      <w:start w:val="1"/>
      <w:numFmt w:val="bullet"/>
      <w:lvlText w:val=""/>
      <w:lvlJc w:val="left"/>
      <w:pPr>
        <w:tabs>
          <w:tab w:val="num" w:pos="2160"/>
        </w:tabs>
        <w:ind w:left="2160" w:hanging="360"/>
      </w:pPr>
      <w:rPr>
        <w:rFonts w:ascii="Wingdings" w:hAnsi="Wingdings" w:hint="default"/>
      </w:rPr>
    </w:lvl>
    <w:lvl w:ilvl="3" w:tplc="5B32E33E" w:tentative="1">
      <w:start w:val="1"/>
      <w:numFmt w:val="bullet"/>
      <w:lvlText w:val=""/>
      <w:lvlJc w:val="left"/>
      <w:pPr>
        <w:tabs>
          <w:tab w:val="num" w:pos="2880"/>
        </w:tabs>
        <w:ind w:left="2880" w:hanging="360"/>
      </w:pPr>
      <w:rPr>
        <w:rFonts w:ascii="Wingdings" w:hAnsi="Wingdings" w:hint="default"/>
      </w:rPr>
    </w:lvl>
    <w:lvl w:ilvl="4" w:tplc="498267F6" w:tentative="1">
      <w:start w:val="1"/>
      <w:numFmt w:val="bullet"/>
      <w:lvlText w:val=""/>
      <w:lvlJc w:val="left"/>
      <w:pPr>
        <w:tabs>
          <w:tab w:val="num" w:pos="3600"/>
        </w:tabs>
        <w:ind w:left="3600" w:hanging="360"/>
      </w:pPr>
      <w:rPr>
        <w:rFonts w:ascii="Wingdings" w:hAnsi="Wingdings" w:hint="default"/>
      </w:rPr>
    </w:lvl>
    <w:lvl w:ilvl="5" w:tplc="BEE26070" w:tentative="1">
      <w:start w:val="1"/>
      <w:numFmt w:val="bullet"/>
      <w:lvlText w:val=""/>
      <w:lvlJc w:val="left"/>
      <w:pPr>
        <w:tabs>
          <w:tab w:val="num" w:pos="4320"/>
        </w:tabs>
        <w:ind w:left="4320" w:hanging="360"/>
      </w:pPr>
      <w:rPr>
        <w:rFonts w:ascii="Wingdings" w:hAnsi="Wingdings" w:hint="default"/>
      </w:rPr>
    </w:lvl>
    <w:lvl w:ilvl="6" w:tplc="1E32AC90" w:tentative="1">
      <w:start w:val="1"/>
      <w:numFmt w:val="bullet"/>
      <w:lvlText w:val=""/>
      <w:lvlJc w:val="left"/>
      <w:pPr>
        <w:tabs>
          <w:tab w:val="num" w:pos="5040"/>
        </w:tabs>
        <w:ind w:left="5040" w:hanging="360"/>
      </w:pPr>
      <w:rPr>
        <w:rFonts w:ascii="Wingdings" w:hAnsi="Wingdings" w:hint="default"/>
      </w:rPr>
    </w:lvl>
    <w:lvl w:ilvl="7" w:tplc="B1ACB670" w:tentative="1">
      <w:start w:val="1"/>
      <w:numFmt w:val="bullet"/>
      <w:lvlText w:val=""/>
      <w:lvlJc w:val="left"/>
      <w:pPr>
        <w:tabs>
          <w:tab w:val="num" w:pos="5760"/>
        </w:tabs>
        <w:ind w:left="5760" w:hanging="360"/>
      </w:pPr>
      <w:rPr>
        <w:rFonts w:ascii="Wingdings" w:hAnsi="Wingdings" w:hint="default"/>
      </w:rPr>
    </w:lvl>
    <w:lvl w:ilvl="8" w:tplc="71228F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0"/>
  </w:num>
  <w:num w:numId="3">
    <w:abstractNumId w:val="0"/>
  </w:num>
  <w:num w:numId="4">
    <w:abstractNumId w:val="4"/>
  </w:num>
  <w:num w:numId="5">
    <w:abstractNumId w:val="11"/>
  </w:num>
  <w:num w:numId="6">
    <w:abstractNumId w:val="7"/>
  </w:num>
  <w:num w:numId="7">
    <w:abstractNumId w:val="12"/>
  </w:num>
  <w:num w:numId="8">
    <w:abstractNumId w:val="3"/>
  </w:num>
  <w:num w:numId="9">
    <w:abstractNumId w:val="5"/>
  </w:num>
  <w:num w:numId="10">
    <w:abstractNumId w:val="13"/>
  </w:num>
  <w:num w:numId="11">
    <w:abstractNumId w:val="9"/>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76"/>
    <w:rsid w:val="000132A3"/>
    <w:rsid w:val="000A3142"/>
    <w:rsid w:val="000B2F07"/>
    <w:rsid w:val="000B4855"/>
    <w:rsid w:val="000B4C11"/>
    <w:rsid w:val="000C3505"/>
    <w:rsid w:val="000E6652"/>
    <w:rsid w:val="00115E2E"/>
    <w:rsid w:val="00115F85"/>
    <w:rsid w:val="00131732"/>
    <w:rsid w:val="002206BF"/>
    <w:rsid w:val="002213A2"/>
    <w:rsid w:val="00293295"/>
    <w:rsid w:val="002A40DE"/>
    <w:rsid w:val="002C7349"/>
    <w:rsid w:val="00304DA5"/>
    <w:rsid w:val="00317384"/>
    <w:rsid w:val="003E07C6"/>
    <w:rsid w:val="00433E34"/>
    <w:rsid w:val="00460D75"/>
    <w:rsid w:val="00480FA0"/>
    <w:rsid w:val="00487484"/>
    <w:rsid w:val="00493EDF"/>
    <w:rsid w:val="004A2A4A"/>
    <w:rsid w:val="004D02CA"/>
    <w:rsid w:val="005041DB"/>
    <w:rsid w:val="00544AF8"/>
    <w:rsid w:val="005456B4"/>
    <w:rsid w:val="00570D6D"/>
    <w:rsid w:val="005B0E69"/>
    <w:rsid w:val="005B74E0"/>
    <w:rsid w:val="005E6DCC"/>
    <w:rsid w:val="00623EC0"/>
    <w:rsid w:val="00654BD3"/>
    <w:rsid w:val="00666476"/>
    <w:rsid w:val="006B09C9"/>
    <w:rsid w:val="006E1B63"/>
    <w:rsid w:val="006E47FC"/>
    <w:rsid w:val="007011DC"/>
    <w:rsid w:val="0070385C"/>
    <w:rsid w:val="0074490D"/>
    <w:rsid w:val="00796938"/>
    <w:rsid w:val="007A0491"/>
    <w:rsid w:val="007D1776"/>
    <w:rsid w:val="007D4F80"/>
    <w:rsid w:val="00847628"/>
    <w:rsid w:val="008707B2"/>
    <w:rsid w:val="00874E63"/>
    <w:rsid w:val="008978FD"/>
    <w:rsid w:val="008A6EAB"/>
    <w:rsid w:val="008B60AF"/>
    <w:rsid w:val="00955865"/>
    <w:rsid w:val="0095770C"/>
    <w:rsid w:val="009B4CEB"/>
    <w:rsid w:val="009D2FE8"/>
    <w:rsid w:val="009F081F"/>
    <w:rsid w:val="00A00D7F"/>
    <w:rsid w:val="00A167F0"/>
    <w:rsid w:val="00A52B30"/>
    <w:rsid w:val="00A52F4D"/>
    <w:rsid w:val="00AA3134"/>
    <w:rsid w:val="00B20FF0"/>
    <w:rsid w:val="00B37ACC"/>
    <w:rsid w:val="00B45833"/>
    <w:rsid w:val="00B61415"/>
    <w:rsid w:val="00B9377B"/>
    <w:rsid w:val="00B97D51"/>
    <w:rsid w:val="00BA6F1F"/>
    <w:rsid w:val="00BB6B95"/>
    <w:rsid w:val="00BF2F80"/>
    <w:rsid w:val="00C516A2"/>
    <w:rsid w:val="00C558D8"/>
    <w:rsid w:val="00C83786"/>
    <w:rsid w:val="00CB1FE3"/>
    <w:rsid w:val="00CE1372"/>
    <w:rsid w:val="00D07631"/>
    <w:rsid w:val="00D1595B"/>
    <w:rsid w:val="00D33373"/>
    <w:rsid w:val="00D540E7"/>
    <w:rsid w:val="00D65B9E"/>
    <w:rsid w:val="00E14741"/>
    <w:rsid w:val="00E72AE0"/>
    <w:rsid w:val="00EA19E7"/>
    <w:rsid w:val="00EB4076"/>
    <w:rsid w:val="00F3674C"/>
    <w:rsid w:val="00F65A16"/>
    <w:rsid w:val="00F90F14"/>
    <w:rsid w:val="00F95460"/>
    <w:rsid w:val="00FB6B6E"/>
    <w:rsid w:val="00FC51E5"/>
    <w:rsid w:val="00FE40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2D063"/>
  <w15:docId w15:val="{197C893A-FE5E-45D8-B562-96F438D2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224681336">
      <w:bodyDiv w:val="1"/>
      <w:marLeft w:val="0"/>
      <w:marRight w:val="0"/>
      <w:marTop w:val="0"/>
      <w:marBottom w:val="0"/>
      <w:divBdr>
        <w:top w:val="none" w:sz="0" w:space="0" w:color="auto"/>
        <w:left w:val="none" w:sz="0" w:space="0" w:color="auto"/>
        <w:bottom w:val="none" w:sz="0" w:space="0" w:color="auto"/>
        <w:right w:val="none" w:sz="0" w:space="0" w:color="auto"/>
      </w:divBdr>
      <w:divsChild>
        <w:div w:id="2050259697">
          <w:marLeft w:val="346"/>
          <w:marRight w:val="0"/>
          <w:marTop w:val="120"/>
          <w:marBottom w:val="0"/>
          <w:divBdr>
            <w:top w:val="none" w:sz="0" w:space="0" w:color="auto"/>
            <w:left w:val="none" w:sz="0" w:space="0" w:color="auto"/>
            <w:bottom w:val="none" w:sz="0" w:space="0" w:color="auto"/>
            <w:right w:val="none" w:sz="0" w:space="0" w:color="auto"/>
          </w:divBdr>
        </w:div>
      </w:divsChild>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7922215">
      <w:bodyDiv w:val="1"/>
      <w:marLeft w:val="0"/>
      <w:marRight w:val="0"/>
      <w:marTop w:val="0"/>
      <w:marBottom w:val="0"/>
      <w:divBdr>
        <w:top w:val="none" w:sz="0" w:space="0" w:color="auto"/>
        <w:left w:val="none" w:sz="0" w:space="0" w:color="auto"/>
        <w:bottom w:val="none" w:sz="0" w:space="0" w:color="auto"/>
        <w:right w:val="none" w:sz="0" w:space="0" w:color="auto"/>
      </w:divBdr>
      <w:divsChild>
        <w:div w:id="1796215240">
          <w:marLeft w:val="346"/>
          <w:marRight w:val="0"/>
          <w:marTop w:val="120"/>
          <w:marBottom w:val="0"/>
          <w:divBdr>
            <w:top w:val="none" w:sz="0" w:space="0" w:color="auto"/>
            <w:left w:val="none" w:sz="0" w:space="0" w:color="auto"/>
            <w:bottom w:val="none" w:sz="0" w:space="0" w:color="auto"/>
            <w:right w:val="none" w:sz="0" w:space="0" w:color="auto"/>
          </w:divBdr>
        </w:div>
      </w:divsChild>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36356049">
      <w:bodyDiv w:val="1"/>
      <w:marLeft w:val="0"/>
      <w:marRight w:val="0"/>
      <w:marTop w:val="0"/>
      <w:marBottom w:val="0"/>
      <w:divBdr>
        <w:top w:val="none" w:sz="0" w:space="0" w:color="auto"/>
        <w:left w:val="none" w:sz="0" w:space="0" w:color="auto"/>
        <w:bottom w:val="none" w:sz="0" w:space="0" w:color="auto"/>
        <w:right w:val="none" w:sz="0" w:space="0" w:color="auto"/>
      </w:divBdr>
      <w:divsChild>
        <w:div w:id="1160148862">
          <w:marLeft w:val="0"/>
          <w:marRight w:val="0"/>
          <w:marTop w:val="0"/>
          <w:marBottom w:val="0"/>
          <w:divBdr>
            <w:top w:val="none" w:sz="0" w:space="0" w:color="auto"/>
            <w:left w:val="none" w:sz="0" w:space="0" w:color="auto"/>
            <w:bottom w:val="none" w:sz="0" w:space="0" w:color="auto"/>
            <w:right w:val="none" w:sz="0" w:space="0" w:color="auto"/>
          </w:divBdr>
          <w:divsChild>
            <w:div w:id="1059279829">
              <w:marLeft w:val="0"/>
              <w:marRight w:val="0"/>
              <w:marTop w:val="0"/>
              <w:marBottom w:val="0"/>
              <w:divBdr>
                <w:top w:val="none" w:sz="0" w:space="0" w:color="auto"/>
                <w:left w:val="none" w:sz="0" w:space="0" w:color="auto"/>
                <w:bottom w:val="none" w:sz="0" w:space="0" w:color="auto"/>
                <w:right w:val="none" w:sz="0" w:space="0" w:color="auto"/>
              </w:divBdr>
              <w:divsChild>
                <w:div w:id="1946500986">
                  <w:marLeft w:val="0"/>
                  <w:marRight w:val="0"/>
                  <w:marTop w:val="0"/>
                  <w:marBottom w:val="0"/>
                  <w:divBdr>
                    <w:top w:val="none" w:sz="0" w:space="0" w:color="auto"/>
                    <w:left w:val="none" w:sz="0" w:space="0" w:color="auto"/>
                    <w:bottom w:val="none" w:sz="0" w:space="0" w:color="auto"/>
                    <w:right w:val="none" w:sz="0" w:space="0" w:color="auto"/>
                  </w:divBdr>
                  <w:divsChild>
                    <w:div w:id="1429160197">
                      <w:marLeft w:val="0"/>
                      <w:marRight w:val="0"/>
                      <w:marTop w:val="720"/>
                      <w:marBottom w:val="1200"/>
                      <w:divBdr>
                        <w:top w:val="none" w:sz="0" w:space="0" w:color="auto"/>
                        <w:left w:val="none" w:sz="0" w:space="0" w:color="auto"/>
                        <w:bottom w:val="none" w:sz="0" w:space="0" w:color="auto"/>
                        <w:right w:val="none" w:sz="0" w:space="0" w:color="auto"/>
                      </w:divBdr>
                      <w:divsChild>
                        <w:div w:id="642320520">
                          <w:marLeft w:val="0"/>
                          <w:marRight w:val="0"/>
                          <w:marTop w:val="0"/>
                          <w:marBottom w:val="0"/>
                          <w:divBdr>
                            <w:top w:val="none" w:sz="0" w:space="0" w:color="auto"/>
                            <w:left w:val="none" w:sz="0" w:space="0" w:color="auto"/>
                            <w:bottom w:val="none" w:sz="0" w:space="0" w:color="auto"/>
                            <w:right w:val="none" w:sz="0" w:space="0" w:color="auto"/>
                          </w:divBdr>
                          <w:divsChild>
                            <w:div w:id="1834026486">
                              <w:marLeft w:val="0"/>
                              <w:marRight w:val="0"/>
                              <w:marTop w:val="0"/>
                              <w:marBottom w:val="0"/>
                              <w:divBdr>
                                <w:top w:val="none" w:sz="0" w:space="0" w:color="auto"/>
                                <w:left w:val="none" w:sz="0" w:space="0" w:color="auto"/>
                                <w:bottom w:val="none" w:sz="0" w:space="0" w:color="auto"/>
                                <w:right w:val="none" w:sz="0" w:space="0" w:color="auto"/>
                              </w:divBdr>
                              <w:divsChild>
                                <w:div w:id="1928421189">
                                  <w:marLeft w:val="0"/>
                                  <w:marRight w:val="0"/>
                                  <w:marTop w:val="0"/>
                                  <w:marBottom w:val="0"/>
                                  <w:divBdr>
                                    <w:top w:val="none" w:sz="0" w:space="0" w:color="auto"/>
                                    <w:left w:val="none" w:sz="0" w:space="0" w:color="auto"/>
                                    <w:bottom w:val="none" w:sz="0" w:space="0" w:color="auto"/>
                                    <w:right w:val="none" w:sz="0" w:space="0" w:color="auto"/>
                                  </w:divBdr>
                                  <w:divsChild>
                                    <w:div w:id="1529610333">
                                      <w:marLeft w:val="0"/>
                                      <w:marRight w:val="0"/>
                                      <w:marTop w:val="0"/>
                                      <w:marBottom w:val="360"/>
                                      <w:divBdr>
                                        <w:top w:val="none" w:sz="0" w:space="0" w:color="auto"/>
                                        <w:left w:val="none" w:sz="0" w:space="0" w:color="auto"/>
                                        <w:bottom w:val="none" w:sz="0" w:space="0" w:color="auto"/>
                                        <w:right w:val="none" w:sz="0" w:space="0" w:color="auto"/>
                                      </w:divBdr>
                                      <w:divsChild>
                                        <w:div w:id="1694647553">
                                          <w:marLeft w:val="0"/>
                                          <w:marRight w:val="0"/>
                                          <w:marTop w:val="0"/>
                                          <w:marBottom w:val="0"/>
                                          <w:divBdr>
                                            <w:top w:val="none" w:sz="0" w:space="0" w:color="auto"/>
                                            <w:left w:val="none" w:sz="0" w:space="0" w:color="auto"/>
                                            <w:bottom w:val="none" w:sz="0" w:space="0" w:color="auto"/>
                                            <w:right w:val="none" w:sz="0" w:space="0" w:color="auto"/>
                                          </w:divBdr>
                                          <w:divsChild>
                                            <w:div w:id="2098747207">
                                              <w:marLeft w:val="600"/>
                                              <w:marRight w:val="0"/>
                                              <w:marTop w:val="0"/>
                                              <w:marBottom w:val="0"/>
                                              <w:divBdr>
                                                <w:top w:val="none" w:sz="0" w:space="0" w:color="auto"/>
                                                <w:left w:val="none" w:sz="0" w:space="0" w:color="auto"/>
                                                <w:bottom w:val="none" w:sz="0" w:space="0" w:color="auto"/>
                                                <w:right w:val="none" w:sz="0" w:space="0" w:color="auto"/>
                                              </w:divBdr>
                                              <w:divsChild>
                                                <w:div w:id="2064674096">
                                                  <w:marLeft w:val="0"/>
                                                  <w:marRight w:val="360"/>
                                                  <w:marTop w:val="0"/>
                                                  <w:marBottom w:val="0"/>
                                                  <w:divBdr>
                                                    <w:top w:val="none" w:sz="0" w:space="0" w:color="auto"/>
                                                    <w:left w:val="none" w:sz="0" w:space="0" w:color="auto"/>
                                                    <w:bottom w:val="none" w:sz="0" w:space="0" w:color="auto"/>
                                                    <w:right w:val="none" w:sz="0" w:space="0" w:color="auto"/>
                                                  </w:divBdr>
                                                  <w:divsChild>
                                                    <w:div w:id="550313826">
                                                      <w:marLeft w:val="0"/>
                                                      <w:marRight w:val="0"/>
                                                      <w:marTop w:val="0"/>
                                                      <w:marBottom w:val="0"/>
                                                      <w:divBdr>
                                                        <w:top w:val="none" w:sz="0" w:space="0" w:color="auto"/>
                                                        <w:left w:val="none" w:sz="0" w:space="0" w:color="auto"/>
                                                        <w:bottom w:val="none" w:sz="0" w:space="0" w:color="auto"/>
                                                        <w:right w:val="none" w:sz="0" w:space="0" w:color="auto"/>
                                                      </w:divBdr>
                                                      <w:divsChild>
                                                        <w:div w:id="1477645307">
                                                          <w:marLeft w:val="0"/>
                                                          <w:marRight w:val="30"/>
                                                          <w:marTop w:val="60"/>
                                                          <w:marBottom w:val="60"/>
                                                          <w:divBdr>
                                                            <w:top w:val="none" w:sz="0" w:space="0" w:color="auto"/>
                                                            <w:left w:val="none" w:sz="0" w:space="0" w:color="auto"/>
                                                            <w:bottom w:val="none" w:sz="0" w:space="0" w:color="auto"/>
                                                            <w:right w:val="none" w:sz="0" w:space="0" w:color="auto"/>
                                                          </w:divBdr>
                                                          <w:divsChild>
                                                            <w:div w:id="671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29205959">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elschlaeger\AppData\Local\Temp\www.ntt-glob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5DA-7317-465D-A22C-F3399E82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3746</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2018-03-07T16:35:00Z</cp:lastPrinted>
  <dcterms:created xsi:type="dcterms:W3CDTF">2019-02-04T13:19:00Z</dcterms:created>
  <dcterms:modified xsi:type="dcterms:W3CDTF">2019-02-04T13:19:00Z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